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05" w:rsidRDefault="00235373" w:rsidP="00235373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35373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4136C0" wp14:editId="44DE398B">
                <wp:simplePos x="0" y="0"/>
                <wp:positionH relativeFrom="column">
                  <wp:posOffset>655320</wp:posOffset>
                </wp:positionH>
                <wp:positionV relativeFrom="paragraph">
                  <wp:posOffset>-76200</wp:posOffset>
                </wp:positionV>
                <wp:extent cx="5540375" cy="108204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5373" w:rsidRPr="00B723A1" w:rsidRDefault="00235373" w:rsidP="00235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E36C0A" w:themeColor="accent6" w:themeShade="BF"/>
                                <w:sz w:val="18"/>
                              </w:rPr>
                            </w:pPr>
                            <w:r w:rsidRPr="00B723A1">
                              <w:rPr>
                                <w:rFonts w:ascii="Arial" w:eastAsia="ヒラギノ角ゴ Pro W3" w:hAnsi="Arial" w:cstheme="minorBidi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32"/>
                                <w:szCs w:val="44"/>
                              </w:rPr>
                              <w:t>“</w:t>
                            </w:r>
                            <w:r w:rsidR="006204E0">
                              <w:rPr>
                                <w:rFonts w:ascii="Arial" w:eastAsia="ヒラギノ角ゴ Pro W3" w:hAnsi="Arial" w:cstheme="minorBidi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32"/>
                                <w:szCs w:val="44"/>
                              </w:rPr>
                              <w:t>Laboratory Staffing for the Future</w:t>
                            </w:r>
                            <w:r w:rsidRPr="00B723A1">
                              <w:rPr>
                                <w:rFonts w:ascii="Arial" w:eastAsia="ヒラギノ角ゴ Pro W3" w:hAnsi="Arial" w:cstheme="minorBidi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32"/>
                                <w:szCs w:val="44"/>
                              </w:rPr>
                              <w:t>”</w:t>
                            </w:r>
                          </w:p>
                          <w:p w:rsidR="00235373" w:rsidRPr="00235373" w:rsidRDefault="006204E0" w:rsidP="00235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October 13, 2017</w:t>
                            </w:r>
                            <w:r w:rsidR="00235373"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               </w:t>
                            </w:r>
                          </w:p>
                          <w:p w:rsidR="00235373" w:rsidRPr="00235373" w:rsidRDefault="00235373" w:rsidP="00235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8:00 am – 4:00 pm</w:t>
                            </w:r>
                          </w:p>
                          <w:p w:rsidR="00B723A1" w:rsidRDefault="00235373" w:rsidP="00235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0"/>
                              </w:rPr>
                            </w:pPr>
                            <w:proofErr w:type="spellStart"/>
                            <w:r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>CentraCare</w:t>
                            </w:r>
                            <w:proofErr w:type="spellEnd"/>
                            <w:r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 xml:space="preserve"> Health Plaza Education Center - </w:t>
                            </w:r>
                            <w:proofErr w:type="spellStart"/>
                            <w:r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>Windfeldt</w:t>
                            </w:r>
                            <w:proofErr w:type="spellEnd"/>
                            <w:r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 xml:space="preserve"> Room</w:t>
                            </w:r>
                          </w:p>
                          <w:p w:rsidR="00235373" w:rsidRPr="00235373" w:rsidRDefault="00B723A1" w:rsidP="002353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B723A1">
                              <w:rPr>
                                <w:rFonts w:ascii="Arial" w:eastAsia="ヒラギノ角ゴ Pro W3" w:hAnsi="Arial" w:cstheme="minorBidi"/>
                                <w:b/>
                                <w:bCs/>
                                <w:color w:val="E36C0A" w:themeColor="accent6" w:themeShade="BF"/>
                                <w:kern w:val="24"/>
                                <w:sz w:val="32"/>
                                <w:szCs w:val="44"/>
                              </w:rPr>
                              <w:t>AGENDA</w:t>
                            </w:r>
                            <w:r w:rsidR="00235373" w:rsidRPr="00235373">
                              <w:rPr>
                                <w:rFonts w:ascii="Arial" w:eastAsia="ヒラギノ角ゴ Pro W3" w:hAnsi="Arial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36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6pt;margin-top:-6pt;width:436.25pt;height:85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" filled="f" stroked="f">
                <v:textbox inset="0,0,0,0">
                  <w:txbxContent>
                    <w:p w:rsidR="00235373" w:rsidRPr="00B723A1" w:rsidRDefault="00235373" w:rsidP="0023537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E36C0A" w:themeColor="accent6" w:themeShade="BF"/>
                          <w:sz w:val="18"/>
                        </w:rPr>
                      </w:pPr>
                      <w:r w:rsidRPr="00B723A1">
                        <w:rPr>
                          <w:rFonts w:ascii="Arial" w:eastAsia="ヒラギノ角ゴ Pro W3" w:hAnsi="Arial" w:cstheme="minorBidi"/>
                          <w:b/>
                          <w:bCs/>
                          <w:color w:val="E36C0A" w:themeColor="accent6" w:themeShade="BF"/>
                          <w:kern w:val="24"/>
                          <w:sz w:val="32"/>
                          <w:szCs w:val="44"/>
                        </w:rPr>
                        <w:t>“</w:t>
                      </w:r>
                      <w:r w:rsidR="006204E0">
                        <w:rPr>
                          <w:rFonts w:ascii="Arial" w:eastAsia="ヒラギノ角ゴ Pro W3" w:hAnsi="Arial" w:cstheme="minorBidi"/>
                          <w:b/>
                          <w:bCs/>
                          <w:color w:val="E36C0A" w:themeColor="accent6" w:themeShade="BF"/>
                          <w:kern w:val="24"/>
                          <w:sz w:val="32"/>
                          <w:szCs w:val="44"/>
                        </w:rPr>
                        <w:t>Laboratory Staffing for the Future</w:t>
                      </w:r>
                      <w:r w:rsidRPr="00B723A1">
                        <w:rPr>
                          <w:rFonts w:ascii="Arial" w:eastAsia="ヒラギノ角ゴ Pro W3" w:hAnsi="Arial" w:cstheme="minorBidi"/>
                          <w:b/>
                          <w:bCs/>
                          <w:color w:val="E36C0A" w:themeColor="accent6" w:themeShade="BF"/>
                          <w:kern w:val="24"/>
                          <w:sz w:val="32"/>
                          <w:szCs w:val="44"/>
                        </w:rPr>
                        <w:t>”</w:t>
                      </w:r>
                    </w:p>
                    <w:p w:rsidR="00235373" w:rsidRPr="00235373" w:rsidRDefault="006204E0" w:rsidP="0023537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8"/>
                        </w:rPr>
                        <w:t>October 13, 2017</w:t>
                      </w:r>
                      <w:r w:rsidR="00235373"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8"/>
                        </w:rPr>
                        <w:t xml:space="preserve">                </w:t>
                      </w:r>
                    </w:p>
                    <w:p w:rsidR="00235373" w:rsidRPr="00235373" w:rsidRDefault="00235373" w:rsidP="0023537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8"/>
                        </w:rPr>
                        <w:t>8:00 am – 4:00 pm</w:t>
                      </w:r>
                    </w:p>
                    <w:p w:rsidR="00B723A1" w:rsidRDefault="00235373" w:rsidP="0023537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0"/>
                        </w:rPr>
                      </w:pPr>
                      <w:proofErr w:type="spellStart"/>
                      <w:r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0"/>
                        </w:rPr>
                        <w:t>CentraCare</w:t>
                      </w:r>
                      <w:proofErr w:type="spellEnd"/>
                      <w:r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0"/>
                        </w:rPr>
                        <w:t xml:space="preserve"> Health Plaza Education Center - </w:t>
                      </w:r>
                      <w:proofErr w:type="spellStart"/>
                      <w:r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0"/>
                        </w:rPr>
                        <w:t>Windfeldt</w:t>
                      </w:r>
                      <w:proofErr w:type="spellEnd"/>
                      <w:r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0"/>
                        </w:rPr>
                        <w:t xml:space="preserve"> Room</w:t>
                      </w:r>
                    </w:p>
                    <w:p w:rsidR="00235373" w:rsidRPr="00235373" w:rsidRDefault="00B723A1" w:rsidP="0023537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B723A1">
                        <w:rPr>
                          <w:rFonts w:ascii="Arial" w:eastAsia="ヒラギノ角ゴ Pro W3" w:hAnsi="Arial" w:cstheme="minorBidi"/>
                          <w:b/>
                          <w:bCs/>
                          <w:color w:val="E36C0A" w:themeColor="accent6" w:themeShade="BF"/>
                          <w:kern w:val="24"/>
                          <w:sz w:val="32"/>
                          <w:szCs w:val="44"/>
                        </w:rPr>
                        <w:t>AGENDA</w:t>
                      </w:r>
                      <w:r w:rsidR="00235373" w:rsidRPr="00235373">
                        <w:rPr>
                          <w:rFonts w:ascii="Arial" w:eastAsia="ヒラギノ角ゴ Pro W3" w:hAnsi="Arial" w:cstheme="minorBidi"/>
                          <w:color w:val="000000" w:themeColor="text1"/>
                          <w:kern w:val="24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5373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F9C454" wp14:editId="5E951D6A">
                <wp:simplePos x="0" y="0"/>
                <wp:positionH relativeFrom="column">
                  <wp:posOffset>-457200</wp:posOffset>
                </wp:positionH>
                <wp:positionV relativeFrom="paragraph">
                  <wp:posOffset>-716280</wp:posOffset>
                </wp:positionV>
                <wp:extent cx="7620000" cy="411163"/>
                <wp:effectExtent l="0" t="0" r="0" b="8255"/>
                <wp:wrapNone/>
                <wp:docPr id="1229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620000" cy="41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373" w:rsidRPr="00235373" w:rsidRDefault="00235373" w:rsidP="002353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6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35373">
                              <w:rPr>
                                <w:rFonts w:asciiTheme="majorHAnsi" w:eastAsia="ヒラギノ角ゴ Pro W3" w:hAnsi="Cambria" w:cs="ヒラギノ角ゴ Pro W3"/>
                                <w:color w:val="4F81BD" w:themeColor="accent1"/>
                                <w:kern w:val="24"/>
                                <w:sz w:val="32"/>
                                <w:szCs w:val="40"/>
                              </w:rPr>
                              <w:t>MINNESOTA LABORATORY PROFESSIONALS’ WORKFORCE SUMMIT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9C454" id="Title 1" o:spid="_x0000_s1027" style="position:absolute;margin-left:-36pt;margin-top:-56.4pt;width:600pt;height:32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" filled="f" stroked="f">
                <v:path arrowok="t"/>
                <o:lock v:ext="edit" grouping="t"/>
                <v:textbox style="mso-fit-shape-to-text:t" inset="0,0,0,0">
                  <w:txbxContent>
                    <w:p w:rsidR="00235373" w:rsidRPr="00235373" w:rsidRDefault="00235373" w:rsidP="0023537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640" w:lineRule="exact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35373">
                        <w:rPr>
                          <w:rFonts w:asciiTheme="majorHAnsi" w:eastAsia="ヒラギノ角ゴ Pro W3" w:hAnsi="Cambria" w:cs="ヒラギノ角ゴ Pro W3"/>
                          <w:color w:val="4F81BD" w:themeColor="accent1"/>
                          <w:kern w:val="24"/>
                          <w:sz w:val="32"/>
                          <w:szCs w:val="40"/>
                        </w:rPr>
                        <w:t>MINNESOTA LABORATORY PROFESSIONALS’ WORKFORCE SUMMIT</w:t>
                      </w:r>
                    </w:p>
                  </w:txbxContent>
                </v:textbox>
              </v:rect>
            </w:pict>
          </mc:Fallback>
        </mc:AlternateContent>
      </w:r>
    </w:p>
    <w:p w:rsidR="00235373" w:rsidRDefault="00235373" w:rsidP="00235373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35373" w:rsidRPr="00235373" w:rsidRDefault="00235373" w:rsidP="00235373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BF7509" w:rsidRDefault="00BF7509" w:rsidP="00235373">
      <w:pPr>
        <w:spacing w:after="0"/>
      </w:pPr>
    </w:p>
    <w:p w:rsidR="00235373" w:rsidRDefault="00235373" w:rsidP="00235373">
      <w:pPr>
        <w:spacing w:after="0"/>
      </w:pPr>
    </w:p>
    <w:p w:rsidR="00B723A1" w:rsidRDefault="00B723A1" w:rsidP="00C77042">
      <w:pPr>
        <w:tabs>
          <w:tab w:val="left" w:pos="1428"/>
        </w:tabs>
        <w:spacing w:after="0"/>
        <w:ind w:firstLine="1440"/>
      </w:pPr>
      <w:r>
        <w:tab/>
        <w:t>8:15 am</w:t>
      </w:r>
      <w:r>
        <w:tab/>
      </w:r>
      <w:r w:rsidRPr="00051D06">
        <w:rPr>
          <w:b/>
        </w:rPr>
        <w:t>Welcome</w:t>
      </w:r>
      <w:r>
        <w:tab/>
      </w:r>
      <w:r>
        <w:tab/>
        <w:t xml:space="preserve">Valerie DeFor, </w:t>
      </w:r>
      <w:proofErr w:type="spellStart"/>
      <w:r>
        <w:t>HealthForce</w:t>
      </w:r>
      <w:proofErr w:type="spellEnd"/>
      <w:r>
        <w:t xml:space="preserve"> Minnesota</w:t>
      </w:r>
    </w:p>
    <w:p w:rsidR="00B723A1" w:rsidRDefault="00B723A1" w:rsidP="00B723A1">
      <w:pPr>
        <w:tabs>
          <w:tab w:val="left" w:pos="1428"/>
        </w:tabs>
        <w:spacing w:after="0"/>
        <w:ind w:firstLine="2160"/>
      </w:pPr>
    </w:p>
    <w:p w:rsidR="006204E0" w:rsidRDefault="006204E0" w:rsidP="006204E0">
      <w:pPr>
        <w:tabs>
          <w:tab w:val="left" w:pos="1428"/>
        </w:tabs>
        <w:spacing w:after="0"/>
        <w:ind w:left="1890" w:hanging="1890"/>
      </w:pPr>
      <w:r>
        <w:tab/>
      </w:r>
      <w:r>
        <w:tab/>
      </w:r>
      <w:r>
        <w:tab/>
      </w:r>
      <w:r w:rsidR="00B723A1">
        <w:t>8:</w:t>
      </w:r>
      <w:r>
        <w:t>30</w:t>
      </w:r>
      <w:r w:rsidR="00B723A1">
        <w:t xml:space="preserve"> am</w:t>
      </w:r>
      <w:r w:rsidR="00B723A1">
        <w:tab/>
      </w:r>
      <w:r w:rsidR="00B723A1" w:rsidRPr="00051D06">
        <w:rPr>
          <w:b/>
        </w:rPr>
        <w:t>Keynote</w:t>
      </w:r>
      <w:r w:rsidR="007E1975">
        <w:rPr>
          <w:b/>
        </w:rPr>
        <w:tab/>
      </w:r>
      <w:r w:rsidR="007E1975">
        <w:rPr>
          <w:b/>
        </w:rPr>
        <w:tab/>
      </w:r>
      <w:r>
        <w:t xml:space="preserve">Dave </w:t>
      </w:r>
      <w:proofErr w:type="spellStart"/>
      <w:r>
        <w:t>Borgert</w:t>
      </w:r>
      <w:proofErr w:type="spellEnd"/>
      <w:r>
        <w:t xml:space="preserve">, Director of Community and </w:t>
      </w:r>
    </w:p>
    <w:p w:rsidR="00B723A1" w:rsidRDefault="006204E0" w:rsidP="006204E0">
      <w:pPr>
        <w:tabs>
          <w:tab w:val="left" w:pos="1428"/>
        </w:tabs>
        <w:spacing w:after="0"/>
        <w:ind w:left="1890" w:hanging="1890"/>
      </w:pPr>
      <w:r>
        <w:t xml:space="preserve">                                                                                                                    Government Relations, </w:t>
      </w:r>
      <w:proofErr w:type="spellStart"/>
      <w:r>
        <w:t>CentraCare</w:t>
      </w:r>
      <w:proofErr w:type="spellEnd"/>
    </w:p>
    <w:p w:rsidR="006204E0" w:rsidRDefault="006204E0" w:rsidP="006204E0">
      <w:pPr>
        <w:tabs>
          <w:tab w:val="left" w:pos="1428"/>
        </w:tabs>
        <w:spacing w:after="0"/>
        <w:ind w:left="1890" w:hanging="1890"/>
      </w:pPr>
    </w:p>
    <w:p w:rsidR="006204E0" w:rsidRDefault="006204E0" w:rsidP="006204E0">
      <w:pPr>
        <w:tabs>
          <w:tab w:val="left" w:pos="1428"/>
        </w:tabs>
        <w:spacing w:after="0"/>
        <w:ind w:left="1890" w:hanging="1890"/>
      </w:pPr>
      <w:r>
        <w:tab/>
      </w:r>
      <w:r>
        <w:tab/>
      </w:r>
      <w:r>
        <w:tab/>
        <w:t>9:00</w:t>
      </w:r>
      <w:r w:rsidR="00B723A1">
        <w:t xml:space="preserve"> am</w:t>
      </w:r>
      <w:r w:rsidR="00B723A1">
        <w:tab/>
      </w:r>
      <w:r w:rsidRPr="00051D06">
        <w:rPr>
          <w:b/>
        </w:rPr>
        <w:t>Keynote</w:t>
      </w:r>
      <w:r>
        <w:rPr>
          <w:b/>
        </w:rPr>
        <w:tab/>
      </w:r>
      <w:r>
        <w:rPr>
          <w:b/>
        </w:rPr>
        <w:tab/>
      </w:r>
      <w:r>
        <w:t xml:space="preserve">Brent </w:t>
      </w:r>
      <w:proofErr w:type="spellStart"/>
      <w:r>
        <w:t>Bultema</w:t>
      </w:r>
      <w:proofErr w:type="spellEnd"/>
      <w:r>
        <w:t>, Director of Talent Solutions,</w:t>
      </w:r>
    </w:p>
    <w:p w:rsidR="006204E0" w:rsidRDefault="006204E0" w:rsidP="006204E0">
      <w:pPr>
        <w:tabs>
          <w:tab w:val="left" w:pos="1428"/>
        </w:tabs>
        <w:spacing w:after="0"/>
        <w:ind w:left="1890" w:hanging="1890"/>
      </w:pPr>
      <w:r>
        <w:t xml:space="preserve">                                                                                                                    </w:t>
      </w:r>
      <w:proofErr w:type="spellStart"/>
      <w:r>
        <w:t>CentraCare</w:t>
      </w:r>
      <w:proofErr w:type="spellEnd"/>
      <w:r>
        <w:t xml:space="preserve"> </w:t>
      </w:r>
    </w:p>
    <w:p w:rsidR="006204E0" w:rsidRDefault="006204E0" w:rsidP="006204E0">
      <w:pPr>
        <w:tabs>
          <w:tab w:val="left" w:pos="1428"/>
        </w:tabs>
        <w:spacing w:after="0"/>
        <w:ind w:left="1890" w:hanging="1890"/>
      </w:pPr>
    </w:p>
    <w:p w:rsidR="006204E0" w:rsidRDefault="006204E0" w:rsidP="00B723A1">
      <w:pPr>
        <w:tabs>
          <w:tab w:val="left" w:pos="1428"/>
        </w:tabs>
        <w:spacing w:after="0"/>
        <w:ind w:firstLine="2160"/>
      </w:pPr>
      <w:r>
        <w:t>9:30 am</w:t>
      </w:r>
      <w:r>
        <w:tab/>
      </w:r>
      <w:r>
        <w:rPr>
          <w:b/>
        </w:rPr>
        <w:t xml:space="preserve">Highlights and Progress </w:t>
      </w:r>
    </w:p>
    <w:p w:rsidR="006204E0" w:rsidRDefault="006204E0" w:rsidP="00B723A1">
      <w:pPr>
        <w:tabs>
          <w:tab w:val="left" w:pos="1428"/>
        </w:tabs>
        <w:spacing w:after="0"/>
        <w:ind w:firstLine="2160"/>
      </w:pPr>
    </w:p>
    <w:p w:rsidR="006204E0" w:rsidRPr="006204E0" w:rsidRDefault="006204E0" w:rsidP="00B723A1">
      <w:pPr>
        <w:tabs>
          <w:tab w:val="left" w:pos="1428"/>
        </w:tabs>
        <w:spacing w:after="0"/>
        <w:ind w:firstLine="2160"/>
      </w:pPr>
      <w:r>
        <w:t>10:00 am</w:t>
      </w:r>
      <w:r>
        <w:tab/>
      </w:r>
      <w:r w:rsidRPr="006204E0">
        <w:rPr>
          <w:b/>
        </w:rPr>
        <w:t>Break</w:t>
      </w:r>
    </w:p>
    <w:p w:rsidR="006204E0" w:rsidRDefault="006204E0" w:rsidP="00B723A1">
      <w:pPr>
        <w:tabs>
          <w:tab w:val="left" w:pos="1428"/>
        </w:tabs>
        <w:spacing w:after="0"/>
        <w:ind w:firstLine="2160"/>
      </w:pPr>
    </w:p>
    <w:p w:rsidR="006204E0" w:rsidRDefault="006204E0" w:rsidP="006204E0">
      <w:pPr>
        <w:tabs>
          <w:tab w:val="left" w:pos="1428"/>
        </w:tabs>
        <w:spacing w:after="0"/>
        <w:ind w:firstLine="2160"/>
      </w:pPr>
      <w:r>
        <w:t>10:15 am</w:t>
      </w:r>
      <w:r>
        <w:tab/>
      </w:r>
      <w:r>
        <w:rPr>
          <w:b/>
        </w:rPr>
        <w:t>Breakout Session 1</w:t>
      </w:r>
    </w:p>
    <w:p w:rsidR="006204E0" w:rsidRDefault="006204E0" w:rsidP="000B4D85">
      <w:pPr>
        <w:pStyle w:val="ListParagraph"/>
        <w:numPr>
          <w:ilvl w:val="0"/>
          <w:numId w:val="8"/>
        </w:numPr>
        <w:tabs>
          <w:tab w:val="left" w:pos="1428"/>
        </w:tabs>
        <w:spacing w:after="0"/>
        <w:rPr>
          <w:b/>
          <w:color w:val="17365D" w:themeColor="text2" w:themeShade="BF"/>
        </w:rPr>
      </w:pPr>
      <w:r w:rsidRPr="006204E0">
        <w:rPr>
          <w:b/>
          <w:color w:val="17365D" w:themeColor="text2" w:themeShade="BF"/>
        </w:rPr>
        <w:t>Retention/Engagement – Rural Challenges</w:t>
      </w:r>
      <w:r w:rsidR="00C77042">
        <w:rPr>
          <w:b/>
          <w:color w:val="17365D" w:themeColor="text2" w:themeShade="BF"/>
        </w:rPr>
        <w:t xml:space="preserve"> – </w:t>
      </w:r>
      <w:r w:rsidR="00C77042" w:rsidRPr="00C77042">
        <w:t xml:space="preserve">Shelly </w:t>
      </w:r>
      <w:proofErr w:type="spellStart"/>
      <w:r w:rsidR="00C77042" w:rsidRPr="00C77042">
        <w:t>Krushell</w:t>
      </w:r>
      <w:proofErr w:type="spellEnd"/>
    </w:p>
    <w:p w:rsidR="006204E0" w:rsidRPr="006204E0" w:rsidRDefault="006204E0" w:rsidP="000B4D85">
      <w:pPr>
        <w:pStyle w:val="ListParagraph"/>
        <w:numPr>
          <w:ilvl w:val="0"/>
          <w:numId w:val="8"/>
        </w:num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Patient Experience</w:t>
      </w:r>
      <w:r w:rsidRPr="006204E0">
        <w:rPr>
          <w:b/>
          <w:color w:val="17365D" w:themeColor="text2" w:themeShade="BF"/>
        </w:rPr>
        <w:t xml:space="preserve"> </w:t>
      </w:r>
      <w:r w:rsidR="00C77042">
        <w:rPr>
          <w:b/>
          <w:color w:val="17365D" w:themeColor="text2" w:themeShade="BF"/>
        </w:rPr>
        <w:t xml:space="preserve">– </w:t>
      </w:r>
      <w:r w:rsidR="00C77042" w:rsidRPr="00C77042">
        <w:t>Dan Olson</w:t>
      </w:r>
    </w:p>
    <w:p w:rsidR="00C77042" w:rsidRPr="00C77042" w:rsidRDefault="006204E0" w:rsidP="006204E0">
      <w:pPr>
        <w:pStyle w:val="ListParagraph"/>
        <w:numPr>
          <w:ilvl w:val="0"/>
          <w:numId w:val="8"/>
        </w:numPr>
        <w:tabs>
          <w:tab w:val="left" w:pos="1428"/>
        </w:tabs>
        <w:spacing w:after="0"/>
      </w:pPr>
      <w:r>
        <w:rPr>
          <w:b/>
          <w:color w:val="17365D" w:themeColor="text2" w:themeShade="BF"/>
        </w:rPr>
        <w:t>Leadership and Educator Succession Planning</w:t>
      </w:r>
      <w:r w:rsidR="00C77042">
        <w:rPr>
          <w:b/>
          <w:color w:val="17365D" w:themeColor="text2" w:themeShade="BF"/>
        </w:rPr>
        <w:t xml:space="preserve"> – </w:t>
      </w:r>
      <w:r w:rsidR="00C77042" w:rsidRPr="00C77042">
        <w:t>Rick Panning and</w:t>
      </w:r>
    </w:p>
    <w:p w:rsidR="006204E0" w:rsidRPr="00C77042" w:rsidRDefault="00C77042" w:rsidP="00C77042">
      <w:pPr>
        <w:tabs>
          <w:tab w:val="left" w:pos="1428"/>
        </w:tabs>
        <w:spacing w:after="0"/>
        <w:ind w:left="3600"/>
      </w:pPr>
      <w:r w:rsidRPr="00C77042">
        <w:t xml:space="preserve">       Janice Conway </w:t>
      </w:r>
      <w:proofErr w:type="spellStart"/>
      <w:r w:rsidRPr="00C77042">
        <w:t>Klaassen</w:t>
      </w:r>
      <w:proofErr w:type="spellEnd"/>
    </w:p>
    <w:p w:rsidR="006204E0" w:rsidRDefault="006204E0" w:rsidP="006204E0">
      <w:pPr>
        <w:pStyle w:val="ListParagraph"/>
        <w:numPr>
          <w:ilvl w:val="0"/>
          <w:numId w:val="8"/>
        </w:numPr>
        <w:tabs>
          <w:tab w:val="left" w:pos="1428"/>
        </w:tabs>
        <w:spacing w:after="0"/>
      </w:pPr>
      <w:r>
        <w:rPr>
          <w:b/>
          <w:color w:val="17365D" w:themeColor="text2" w:themeShade="BF"/>
        </w:rPr>
        <w:t>Simulation</w:t>
      </w:r>
      <w:r w:rsidR="00C77042">
        <w:rPr>
          <w:b/>
          <w:color w:val="17365D" w:themeColor="text2" w:themeShade="BF"/>
        </w:rPr>
        <w:t xml:space="preserve"> – </w:t>
      </w:r>
      <w:r w:rsidR="00C77042" w:rsidRPr="00C77042">
        <w:t>Carol Hill and Lorna Ruskin</w:t>
      </w:r>
    </w:p>
    <w:p w:rsidR="006204E0" w:rsidRDefault="006204E0" w:rsidP="00B723A1">
      <w:pPr>
        <w:tabs>
          <w:tab w:val="left" w:pos="1428"/>
        </w:tabs>
        <w:spacing w:after="0"/>
        <w:ind w:firstLine="2160"/>
      </w:pPr>
    </w:p>
    <w:p w:rsidR="006204E0" w:rsidRDefault="006204E0" w:rsidP="00B723A1">
      <w:pPr>
        <w:tabs>
          <w:tab w:val="left" w:pos="1428"/>
        </w:tabs>
        <w:spacing w:after="0"/>
        <w:ind w:firstLine="2160"/>
        <w:rPr>
          <w:b/>
        </w:rPr>
      </w:pPr>
      <w:r>
        <w:t>11:15 am</w:t>
      </w:r>
      <w:r>
        <w:tab/>
      </w:r>
      <w:r>
        <w:rPr>
          <w:b/>
        </w:rPr>
        <w:t>Panel Discussion</w:t>
      </w:r>
    </w:p>
    <w:p w:rsidR="00B723A1" w:rsidRPr="00C77042" w:rsidRDefault="00B723A1" w:rsidP="00B723A1">
      <w:pPr>
        <w:tabs>
          <w:tab w:val="left" w:pos="1428"/>
        </w:tabs>
        <w:spacing w:after="0"/>
        <w:ind w:firstLine="2160"/>
        <w:rPr>
          <w:b/>
          <w:color w:val="1F497D" w:themeColor="text2"/>
        </w:rPr>
      </w:pPr>
      <w:r>
        <w:tab/>
      </w:r>
      <w:r>
        <w:tab/>
      </w:r>
      <w:r w:rsidR="006204E0" w:rsidRPr="00C77042">
        <w:rPr>
          <w:b/>
          <w:color w:val="1F497D" w:themeColor="text2"/>
        </w:rPr>
        <w:t xml:space="preserve">BOC Statistics </w:t>
      </w:r>
      <w:r w:rsidR="006204E0" w:rsidRPr="00C77042">
        <w:rPr>
          <w:b/>
          <w:color w:val="1F497D" w:themeColor="text2"/>
        </w:rPr>
        <w:tab/>
      </w:r>
      <w:r w:rsidR="006204E0" w:rsidRPr="00C77042">
        <w:rPr>
          <w:b/>
          <w:color w:val="1F497D" w:themeColor="text2"/>
        </w:rPr>
        <w:tab/>
      </w:r>
      <w:r w:rsidR="006204E0" w:rsidRPr="00C77042">
        <w:t>Kathy Hansen</w:t>
      </w:r>
    </w:p>
    <w:p w:rsidR="006204E0" w:rsidRPr="00C77042" w:rsidRDefault="00B723A1" w:rsidP="00B723A1">
      <w:pPr>
        <w:tabs>
          <w:tab w:val="left" w:pos="1428"/>
        </w:tabs>
        <w:spacing w:after="0"/>
        <w:ind w:firstLine="2160"/>
        <w:rPr>
          <w:b/>
          <w:color w:val="1F497D" w:themeColor="text2"/>
        </w:rPr>
      </w:pPr>
      <w:r w:rsidRPr="00C77042">
        <w:rPr>
          <w:b/>
          <w:color w:val="1F497D" w:themeColor="text2"/>
        </w:rPr>
        <w:tab/>
      </w:r>
      <w:r w:rsidRPr="00C77042">
        <w:rPr>
          <w:b/>
          <w:color w:val="1F497D" w:themeColor="text2"/>
        </w:rPr>
        <w:tab/>
      </w:r>
      <w:r w:rsidR="006204E0" w:rsidRPr="00C77042">
        <w:rPr>
          <w:b/>
          <w:color w:val="1F497D" w:themeColor="text2"/>
        </w:rPr>
        <w:t>Histology</w:t>
      </w:r>
      <w:r w:rsidRPr="00C77042">
        <w:rPr>
          <w:b/>
          <w:color w:val="1F497D" w:themeColor="text2"/>
        </w:rPr>
        <w:tab/>
      </w:r>
      <w:r w:rsidRPr="00C77042">
        <w:rPr>
          <w:b/>
          <w:color w:val="1F497D" w:themeColor="text2"/>
        </w:rPr>
        <w:tab/>
      </w:r>
      <w:r w:rsidR="006204E0" w:rsidRPr="00C77042">
        <w:t>Pamela Rakke and Shelly Semerad</w:t>
      </w:r>
    </w:p>
    <w:p w:rsidR="00051D06" w:rsidRPr="00C77042" w:rsidRDefault="006204E0" w:rsidP="006204E0">
      <w:pPr>
        <w:tabs>
          <w:tab w:val="left" w:pos="1428"/>
        </w:tabs>
        <w:spacing w:after="0"/>
        <w:ind w:firstLine="2160"/>
        <w:rPr>
          <w:b/>
          <w:color w:val="1F497D" w:themeColor="text2"/>
        </w:rPr>
      </w:pPr>
      <w:r w:rsidRPr="00C77042">
        <w:rPr>
          <w:b/>
          <w:color w:val="1F497D" w:themeColor="text2"/>
        </w:rPr>
        <w:tab/>
      </w:r>
      <w:r w:rsidRPr="00C77042">
        <w:rPr>
          <w:b/>
          <w:color w:val="1F497D" w:themeColor="text2"/>
        </w:rPr>
        <w:tab/>
        <w:t>MLT and MLT to MLS</w:t>
      </w:r>
      <w:r w:rsidRPr="00C77042">
        <w:rPr>
          <w:b/>
          <w:color w:val="1F497D" w:themeColor="text2"/>
        </w:rPr>
        <w:tab/>
      </w:r>
      <w:r w:rsidR="00AE5079" w:rsidRPr="00AE5079">
        <w:t xml:space="preserve">Pat </w:t>
      </w:r>
      <w:proofErr w:type="spellStart"/>
      <w:r w:rsidR="00AE5079" w:rsidRPr="00AE5079">
        <w:t>Ellinger</w:t>
      </w:r>
      <w:proofErr w:type="spellEnd"/>
    </w:p>
    <w:p w:rsidR="00051D06" w:rsidRDefault="00051D06" w:rsidP="00051D06">
      <w:p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ab/>
      </w:r>
      <w:bookmarkStart w:id="0" w:name="_GoBack"/>
      <w:bookmarkEnd w:id="0"/>
    </w:p>
    <w:p w:rsidR="00FE26B8" w:rsidRPr="003B064C" w:rsidRDefault="00051D06" w:rsidP="00FE26B8">
      <w:pPr>
        <w:tabs>
          <w:tab w:val="left" w:pos="1428"/>
        </w:tabs>
        <w:spacing w:after="0"/>
        <w:rPr>
          <w:b/>
        </w:rPr>
      </w:pP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color w:val="17365D" w:themeColor="text2" w:themeShade="BF"/>
        </w:rPr>
        <w:t>12:15 pm</w:t>
      </w:r>
      <w:r>
        <w:rPr>
          <w:color w:val="17365D" w:themeColor="text2" w:themeShade="BF"/>
        </w:rPr>
        <w:tab/>
      </w:r>
      <w:r w:rsidRPr="003B064C">
        <w:rPr>
          <w:b/>
        </w:rPr>
        <w:t>Lunch</w:t>
      </w:r>
    </w:p>
    <w:p w:rsidR="00FE26B8" w:rsidRDefault="00FE26B8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</w:p>
    <w:p w:rsidR="00FE26B8" w:rsidRDefault="00FE26B8" w:rsidP="00FE26B8">
      <w:pPr>
        <w:tabs>
          <w:tab w:val="left" w:pos="1428"/>
        </w:tabs>
        <w:spacing w:after="0"/>
        <w:ind w:firstLine="2160"/>
      </w:pPr>
      <w:r>
        <w:rPr>
          <w:b/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>1:</w:t>
      </w:r>
      <w:r w:rsidR="003B064C">
        <w:rPr>
          <w:color w:val="17365D" w:themeColor="text2" w:themeShade="BF"/>
        </w:rPr>
        <w:t>00</w:t>
      </w:r>
      <w:r>
        <w:rPr>
          <w:color w:val="17365D" w:themeColor="text2" w:themeShade="BF"/>
        </w:rPr>
        <w:t xml:space="preserve"> pm</w:t>
      </w:r>
      <w:r>
        <w:rPr>
          <w:color w:val="17365D" w:themeColor="text2" w:themeShade="BF"/>
        </w:rPr>
        <w:tab/>
      </w:r>
      <w:r w:rsidRPr="003B064C">
        <w:rPr>
          <w:b/>
        </w:rPr>
        <w:t>Breakout Session 2</w:t>
      </w:r>
      <w:r w:rsidRPr="003B064C">
        <w:t xml:space="preserve"> </w:t>
      </w:r>
    </w:p>
    <w:p w:rsidR="003B064C" w:rsidRDefault="003B064C" w:rsidP="00FE26B8">
      <w:pPr>
        <w:tabs>
          <w:tab w:val="left" w:pos="1428"/>
        </w:tabs>
        <w:spacing w:after="0"/>
      </w:pPr>
    </w:p>
    <w:p w:rsidR="00FE26B8" w:rsidRDefault="003B064C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tab/>
      </w:r>
      <w:r>
        <w:tab/>
      </w:r>
      <w:r>
        <w:tab/>
      </w:r>
      <w:r w:rsidR="00FE26B8">
        <w:rPr>
          <w:color w:val="17365D" w:themeColor="text2" w:themeShade="BF"/>
        </w:rPr>
        <w:t>2:</w:t>
      </w:r>
      <w:r>
        <w:rPr>
          <w:color w:val="17365D" w:themeColor="text2" w:themeShade="BF"/>
        </w:rPr>
        <w:t>00</w:t>
      </w:r>
      <w:r w:rsidR="00FE26B8">
        <w:rPr>
          <w:color w:val="17365D" w:themeColor="text2" w:themeShade="BF"/>
        </w:rPr>
        <w:t xml:space="preserve"> pm</w:t>
      </w:r>
      <w:r w:rsidR="00FE26B8">
        <w:rPr>
          <w:color w:val="17365D" w:themeColor="text2" w:themeShade="BF"/>
        </w:rPr>
        <w:tab/>
      </w:r>
      <w:r w:rsidR="00FE26B8" w:rsidRPr="003B064C">
        <w:rPr>
          <w:b/>
        </w:rPr>
        <w:t xml:space="preserve">Report Outs from </w:t>
      </w:r>
      <w:r w:rsidRPr="003B064C">
        <w:rPr>
          <w:b/>
        </w:rPr>
        <w:t xml:space="preserve">Breakout </w:t>
      </w:r>
      <w:r w:rsidR="00FE26B8" w:rsidRPr="003B064C">
        <w:rPr>
          <w:b/>
        </w:rPr>
        <w:t>Sessions</w:t>
      </w:r>
    </w:p>
    <w:p w:rsidR="00FE26B8" w:rsidRDefault="00FE26B8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</w:p>
    <w:p w:rsidR="00FE26B8" w:rsidRDefault="00FE26B8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 w:rsidR="003B064C">
        <w:rPr>
          <w:color w:val="17365D" w:themeColor="text2" w:themeShade="BF"/>
        </w:rPr>
        <w:t>2:45</w:t>
      </w:r>
      <w:r>
        <w:rPr>
          <w:color w:val="17365D" w:themeColor="text2" w:themeShade="BF"/>
        </w:rPr>
        <w:t xml:space="preserve"> pm</w:t>
      </w:r>
      <w:r>
        <w:rPr>
          <w:color w:val="17365D" w:themeColor="text2" w:themeShade="BF"/>
        </w:rPr>
        <w:tab/>
      </w:r>
      <w:r w:rsidR="003B064C" w:rsidRPr="003B064C">
        <w:rPr>
          <w:b/>
        </w:rPr>
        <w:t>Break</w:t>
      </w:r>
    </w:p>
    <w:p w:rsidR="003B064C" w:rsidRDefault="003B064C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ab/>
      </w:r>
    </w:p>
    <w:p w:rsidR="00C77042" w:rsidRDefault="003B064C" w:rsidP="00FE26B8">
      <w:pPr>
        <w:tabs>
          <w:tab w:val="left" w:pos="1428"/>
        </w:tabs>
        <w:spacing w:after="0"/>
        <w:rPr>
          <w:b/>
        </w:rPr>
      </w:pP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color w:val="17365D" w:themeColor="text2" w:themeShade="BF"/>
        </w:rPr>
        <w:t>3:00 pm</w:t>
      </w:r>
      <w:r>
        <w:rPr>
          <w:color w:val="17365D" w:themeColor="text2" w:themeShade="BF"/>
        </w:rPr>
        <w:tab/>
      </w:r>
      <w:r w:rsidRPr="003B064C">
        <w:rPr>
          <w:b/>
        </w:rPr>
        <w:t>Occupational Scan – supply and demand data</w:t>
      </w:r>
      <w:r w:rsidR="00C77042">
        <w:rPr>
          <w:b/>
        </w:rPr>
        <w:t xml:space="preserve"> </w:t>
      </w:r>
    </w:p>
    <w:p w:rsidR="003B064C" w:rsidRDefault="00C77042" w:rsidP="00FE26B8">
      <w:pPr>
        <w:tabs>
          <w:tab w:val="left" w:pos="1428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C77042">
        <w:t>Anthony Schaffhauser</w:t>
      </w:r>
    </w:p>
    <w:p w:rsidR="003B064C" w:rsidRDefault="003B064C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</w:p>
    <w:p w:rsidR="003B064C" w:rsidRDefault="003B064C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color w:val="17365D" w:themeColor="text2" w:themeShade="BF"/>
        </w:rPr>
        <w:t>3:45 pm</w:t>
      </w:r>
      <w:r>
        <w:rPr>
          <w:color w:val="17365D" w:themeColor="text2" w:themeShade="BF"/>
        </w:rPr>
        <w:tab/>
      </w:r>
      <w:r w:rsidRPr="003B064C">
        <w:rPr>
          <w:b/>
        </w:rPr>
        <w:t>Summary and Call to Action</w:t>
      </w:r>
    </w:p>
    <w:p w:rsidR="003B064C" w:rsidRPr="003B064C" w:rsidRDefault="003B064C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</w:p>
    <w:p w:rsidR="00FE26B8" w:rsidRPr="00FE26B8" w:rsidRDefault="00FE26B8" w:rsidP="00FE26B8">
      <w:pPr>
        <w:tabs>
          <w:tab w:val="left" w:pos="1428"/>
        </w:tabs>
        <w:spacing w:after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b/>
          <w:color w:val="17365D" w:themeColor="text2" w:themeShade="BF"/>
        </w:rPr>
        <w:tab/>
      </w:r>
      <w:r>
        <w:rPr>
          <w:color w:val="17365D" w:themeColor="text2" w:themeShade="BF"/>
        </w:rPr>
        <w:t>4:00 pm</w:t>
      </w:r>
      <w:r>
        <w:rPr>
          <w:color w:val="17365D" w:themeColor="text2" w:themeShade="BF"/>
        </w:rPr>
        <w:tab/>
      </w:r>
      <w:r>
        <w:rPr>
          <w:b/>
          <w:color w:val="17365D" w:themeColor="text2" w:themeShade="BF"/>
        </w:rPr>
        <w:t xml:space="preserve">Adjourn and </w:t>
      </w:r>
      <w:r w:rsidRPr="00944ED5">
        <w:rPr>
          <w:b/>
          <w:color w:val="E36C0A" w:themeColor="accent6" w:themeShade="BF"/>
        </w:rPr>
        <w:t>Go Make a Difference</w:t>
      </w:r>
    </w:p>
    <w:sectPr w:rsidR="00FE26B8" w:rsidRPr="00FE26B8" w:rsidSect="00F82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15" w:rsidRDefault="00E90915" w:rsidP="000167E2">
      <w:pPr>
        <w:spacing w:after="0" w:line="240" w:lineRule="auto"/>
      </w:pPr>
      <w:r>
        <w:separator/>
      </w:r>
    </w:p>
  </w:endnote>
  <w:endnote w:type="continuationSeparator" w:id="0">
    <w:p w:rsidR="00E90915" w:rsidRDefault="00E90915" w:rsidP="0001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FD" w:rsidRDefault="00F82E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2B" w:rsidRDefault="00EB28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FD" w:rsidRDefault="00F82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15" w:rsidRDefault="00E90915" w:rsidP="000167E2">
      <w:pPr>
        <w:spacing w:after="0" w:line="240" w:lineRule="auto"/>
      </w:pPr>
      <w:r>
        <w:separator/>
      </w:r>
    </w:p>
  </w:footnote>
  <w:footnote w:type="continuationSeparator" w:id="0">
    <w:p w:rsidR="00E90915" w:rsidRDefault="00E90915" w:rsidP="0001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FD" w:rsidRDefault="00E909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273516" o:spid="_x0000_s2050" type="#_x0000_t75" style="position:absolute;margin-left:0;margin-top:0;width:472.15pt;height:712.7pt;z-index:-251657216;mso-position-horizontal:center;mso-position-horizontal-relative:margin;mso-position-vertical:center;mso-position-vertical-relative:margin" o:allowincell="f">
          <v:imagedata r:id="rId1" o:title="DSC_00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2B" w:rsidRPr="00545F3F" w:rsidRDefault="00E90915" w:rsidP="00545F3F">
    <w:pPr>
      <w:pStyle w:val="Heading1"/>
      <w:spacing w:before="0"/>
      <w:jc w:val="center"/>
      <w:rPr>
        <w:sz w:val="32"/>
        <w:szCs w:val="32"/>
      </w:rPr>
    </w:pPr>
    <w:r>
      <w:rPr>
        <w:noProof/>
        <w:color w:val="17365D" w:themeColor="text2" w:themeShade="BF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273517" o:spid="_x0000_s2051" type="#_x0000_t75" style="position:absolute;left:0;text-align:left;margin-left:0;margin-top:0;width:472.15pt;height:712.7pt;z-index:-251656192;mso-position-horizontal:center;mso-position-horizontal-relative:margin;mso-position-vertical:center;mso-position-vertical-relative:margin" o:allowincell="f">
          <v:imagedata r:id="rId1" o:title="DSC_00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EFD" w:rsidRDefault="00E909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273515" o:spid="_x0000_s2049" type="#_x0000_t75" style="position:absolute;margin-left:0;margin-top:0;width:472.15pt;height:712.7pt;z-index:-251658240;mso-position-horizontal:center;mso-position-horizontal-relative:margin;mso-position-vertical:center;mso-position-vertical-relative:margin" o:allowincell="f">
          <v:imagedata r:id="rId1" o:title="DSC_00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ACE"/>
    <w:multiLevelType w:val="hybridMultilevel"/>
    <w:tmpl w:val="134CB562"/>
    <w:lvl w:ilvl="0" w:tplc="43489B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8290F60"/>
    <w:multiLevelType w:val="hybridMultilevel"/>
    <w:tmpl w:val="134CB562"/>
    <w:lvl w:ilvl="0" w:tplc="43489B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D805BB6"/>
    <w:multiLevelType w:val="hybridMultilevel"/>
    <w:tmpl w:val="90B2A8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777FF4"/>
    <w:multiLevelType w:val="hybridMultilevel"/>
    <w:tmpl w:val="134CB562"/>
    <w:lvl w:ilvl="0" w:tplc="43489B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C0A39A9"/>
    <w:multiLevelType w:val="hybridMultilevel"/>
    <w:tmpl w:val="03E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D2AAA"/>
    <w:multiLevelType w:val="hybridMultilevel"/>
    <w:tmpl w:val="CF1882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995973"/>
    <w:multiLevelType w:val="hybridMultilevel"/>
    <w:tmpl w:val="90B2A8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0F2AB8"/>
    <w:multiLevelType w:val="hybridMultilevel"/>
    <w:tmpl w:val="FEE8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E6F20"/>
    <w:multiLevelType w:val="hybridMultilevel"/>
    <w:tmpl w:val="DE78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2679E"/>
    <w:multiLevelType w:val="hybridMultilevel"/>
    <w:tmpl w:val="90B2A8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1A"/>
    <w:rsid w:val="000167E2"/>
    <w:rsid w:val="00051D06"/>
    <w:rsid w:val="000A4D05"/>
    <w:rsid w:val="000C4324"/>
    <w:rsid w:val="000F1967"/>
    <w:rsid w:val="001132F2"/>
    <w:rsid w:val="001A37EC"/>
    <w:rsid w:val="001C3C40"/>
    <w:rsid w:val="001D05E9"/>
    <w:rsid w:val="002213A6"/>
    <w:rsid w:val="00235373"/>
    <w:rsid w:val="002C0268"/>
    <w:rsid w:val="003B064C"/>
    <w:rsid w:val="00412470"/>
    <w:rsid w:val="00413CB1"/>
    <w:rsid w:val="00431C3D"/>
    <w:rsid w:val="0045366F"/>
    <w:rsid w:val="00477C8B"/>
    <w:rsid w:val="00507F6D"/>
    <w:rsid w:val="00527970"/>
    <w:rsid w:val="00545F3F"/>
    <w:rsid w:val="00553925"/>
    <w:rsid w:val="00562B15"/>
    <w:rsid w:val="00577066"/>
    <w:rsid w:val="0059681A"/>
    <w:rsid w:val="006204E0"/>
    <w:rsid w:val="00630E28"/>
    <w:rsid w:val="00660499"/>
    <w:rsid w:val="006C086B"/>
    <w:rsid w:val="006E14D3"/>
    <w:rsid w:val="006E2698"/>
    <w:rsid w:val="00740ED5"/>
    <w:rsid w:val="00746F2B"/>
    <w:rsid w:val="0076019A"/>
    <w:rsid w:val="007934FE"/>
    <w:rsid w:val="007E1975"/>
    <w:rsid w:val="00813835"/>
    <w:rsid w:val="00866443"/>
    <w:rsid w:val="008B2D20"/>
    <w:rsid w:val="008D637D"/>
    <w:rsid w:val="00944ED5"/>
    <w:rsid w:val="00957F87"/>
    <w:rsid w:val="00961715"/>
    <w:rsid w:val="00A2701A"/>
    <w:rsid w:val="00A53978"/>
    <w:rsid w:val="00A93C17"/>
    <w:rsid w:val="00AB59ED"/>
    <w:rsid w:val="00AE5079"/>
    <w:rsid w:val="00B0410E"/>
    <w:rsid w:val="00B37D43"/>
    <w:rsid w:val="00B723A1"/>
    <w:rsid w:val="00BF694C"/>
    <w:rsid w:val="00BF7509"/>
    <w:rsid w:val="00C3032C"/>
    <w:rsid w:val="00C31BA8"/>
    <w:rsid w:val="00C77042"/>
    <w:rsid w:val="00CD2690"/>
    <w:rsid w:val="00CE1425"/>
    <w:rsid w:val="00D25AB9"/>
    <w:rsid w:val="00D77BBC"/>
    <w:rsid w:val="00DA1D03"/>
    <w:rsid w:val="00DD0751"/>
    <w:rsid w:val="00E90915"/>
    <w:rsid w:val="00EB282B"/>
    <w:rsid w:val="00F11775"/>
    <w:rsid w:val="00F248EF"/>
    <w:rsid w:val="00F82EFD"/>
    <w:rsid w:val="00FA76E3"/>
    <w:rsid w:val="00FC5996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AB9C84B-292F-42C3-A4CC-07CD59A8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16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E2"/>
  </w:style>
  <w:style w:type="paragraph" w:styleId="Footer">
    <w:name w:val="footer"/>
    <w:basedOn w:val="Normal"/>
    <w:link w:val="FooterChar"/>
    <w:uiPriority w:val="99"/>
    <w:unhideWhenUsed/>
    <w:rsid w:val="0001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E2"/>
  </w:style>
  <w:style w:type="paragraph" w:styleId="BalloonText">
    <w:name w:val="Balloon Text"/>
    <w:basedOn w:val="Normal"/>
    <w:link w:val="BalloonTextChar"/>
    <w:uiPriority w:val="99"/>
    <w:semiHidden/>
    <w:unhideWhenUsed/>
    <w:rsid w:val="0001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3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527970"/>
    <w:pPr>
      <w:spacing w:after="0" w:line="240" w:lineRule="auto"/>
    </w:pPr>
    <w:rPr>
      <w:rFonts w:ascii="Calibri" w:eastAsia="Times New Roman" w:hAnsi="Calibri" w:cs="Times New Roman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970"/>
    <w:rPr>
      <w:rFonts w:ascii="Calibri" w:eastAsia="Times New Roman" w:hAnsi="Calibri" w:cs="Times New Roman"/>
      <w:color w:val="002060"/>
      <w:szCs w:val="21"/>
    </w:rPr>
  </w:style>
  <w:style w:type="character" w:styleId="Hyperlink">
    <w:name w:val="Hyperlink"/>
    <w:basedOn w:val="DefaultParagraphFont"/>
    <w:uiPriority w:val="99"/>
    <w:unhideWhenUsed/>
    <w:rsid w:val="00545F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53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2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2B28-A44F-40B3-9B57-F1E47145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DeFor, Valerie H</cp:lastModifiedBy>
  <cp:revision>3</cp:revision>
  <cp:lastPrinted>2015-08-21T20:23:00Z</cp:lastPrinted>
  <dcterms:created xsi:type="dcterms:W3CDTF">2017-10-12T16:41:00Z</dcterms:created>
  <dcterms:modified xsi:type="dcterms:W3CDTF">2017-10-12T16:53:00Z</dcterms:modified>
</cp:coreProperties>
</file>