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2392"/>
        <w:gridCol w:w="373"/>
        <w:gridCol w:w="2750"/>
        <w:gridCol w:w="739"/>
        <w:gridCol w:w="1013"/>
        <w:gridCol w:w="1025"/>
      </w:tblGrid>
      <w:tr w:rsidR="00A4472F" w:rsidRPr="00451E28" w:rsidTr="008A787F">
        <w:trPr>
          <w:trHeight w:val="350"/>
        </w:trPr>
        <w:tc>
          <w:tcPr>
            <w:tcW w:w="1284" w:type="dxa"/>
            <w:shd w:val="clear" w:color="auto" w:fill="E2EFD9"/>
          </w:tcPr>
          <w:p w:rsidR="00A4472F" w:rsidRPr="00451E28" w:rsidRDefault="00A4472F" w:rsidP="00A4472F">
            <w:pPr>
              <w:spacing w:after="0" w:line="240" w:lineRule="auto"/>
              <w:jc w:val="center"/>
              <w:rPr>
                <w:b/>
              </w:rPr>
            </w:pPr>
            <w:r w:rsidRPr="00451E28">
              <w:rPr>
                <w:b/>
              </w:rPr>
              <w:t>Title</w:t>
            </w:r>
          </w:p>
        </w:tc>
        <w:tc>
          <w:tcPr>
            <w:tcW w:w="8292" w:type="dxa"/>
            <w:gridSpan w:val="6"/>
            <w:shd w:val="clear" w:color="auto" w:fill="E2EFD9"/>
          </w:tcPr>
          <w:p w:rsidR="00A4472F" w:rsidRPr="00A013E3" w:rsidRDefault="00A4472F" w:rsidP="00A4472F">
            <w:pPr>
              <w:spacing w:after="0" w:line="240" w:lineRule="auto"/>
              <w:jc w:val="center"/>
              <w:rPr>
                <w:b/>
                <w:sz w:val="20"/>
                <w:szCs w:val="20"/>
              </w:rPr>
            </w:pPr>
            <w:r>
              <w:rPr>
                <w:b/>
                <w:sz w:val="20"/>
                <w:szCs w:val="20"/>
              </w:rPr>
              <w:t>Co-morbid Diagnosis</w:t>
            </w:r>
            <w:r w:rsidRPr="00A013E3">
              <w:rPr>
                <w:b/>
                <w:sz w:val="20"/>
                <w:szCs w:val="20"/>
              </w:rPr>
              <w:t>– Application of Theory and Practice</w:t>
            </w:r>
          </w:p>
        </w:tc>
      </w:tr>
      <w:tr w:rsidR="00A4472F" w:rsidRPr="00451E28" w:rsidTr="008A787F">
        <w:trPr>
          <w:trHeight w:val="440"/>
        </w:trPr>
        <w:tc>
          <w:tcPr>
            <w:tcW w:w="1284" w:type="dxa"/>
            <w:shd w:val="clear" w:color="auto" w:fill="E2EFD9"/>
          </w:tcPr>
          <w:p w:rsidR="00A4472F" w:rsidRPr="00451E28" w:rsidRDefault="00A4472F" w:rsidP="00A4472F">
            <w:pPr>
              <w:spacing w:after="0" w:line="240" w:lineRule="auto"/>
              <w:jc w:val="center"/>
              <w:rPr>
                <w:b/>
              </w:rPr>
            </w:pPr>
            <w:r w:rsidRPr="00451E28">
              <w:rPr>
                <w:b/>
              </w:rPr>
              <w:t>Author</w:t>
            </w:r>
          </w:p>
        </w:tc>
        <w:tc>
          <w:tcPr>
            <w:tcW w:w="8292" w:type="dxa"/>
            <w:gridSpan w:val="6"/>
            <w:shd w:val="clear" w:color="auto" w:fill="E2EFD9"/>
          </w:tcPr>
          <w:p w:rsidR="00A4472F" w:rsidRPr="00A013E3" w:rsidRDefault="00A4472F" w:rsidP="00A4472F">
            <w:pPr>
              <w:spacing w:after="0" w:line="240" w:lineRule="auto"/>
              <w:jc w:val="center"/>
              <w:rPr>
                <w:sz w:val="20"/>
                <w:szCs w:val="20"/>
              </w:rPr>
            </w:pPr>
            <w:r w:rsidRPr="00A013E3">
              <w:rPr>
                <w:sz w:val="20"/>
                <w:szCs w:val="20"/>
              </w:rPr>
              <w:t>Hennepin Technical College</w:t>
            </w:r>
          </w:p>
        </w:tc>
      </w:tr>
      <w:tr w:rsidR="00A4472F" w:rsidRPr="00451E28" w:rsidTr="008A787F">
        <w:trPr>
          <w:trHeight w:val="237"/>
        </w:trPr>
        <w:tc>
          <w:tcPr>
            <w:tcW w:w="1284" w:type="dxa"/>
            <w:vMerge w:val="restart"/>
            <w:shd w:val="clear" w:color="auto" w:fill="E2EFD9"/>
          </w:tcPr>
          <w:p w:rsidR="00A4472F" w:rsidRPr="00451E28" w:rsidRDefault="00A4472F" w:rsidP="00A4472F">
            <w:pPr>
              <w:spacing w:after="0" w:line="240" w:lineRule="auto"/>
              <w:jc w:val="center"/>
              <w:rPr>
                <w:b/>
                <w:sz w:val="18"/>
                <w:szCs w:val="18"/>
              </w:rPr>
            </w:pPr>
          </w:p>
        </w:tc>
        <w:tc>
          <w:tcPr>
            <w:tcW w:w="2765" w:type="dxa"/>
            <w:gridSpan w:val="2"/>
            <w:vMerge w:val="restart"/>
          </w:tcPr>
          <w:p w:rsidR="00A4472F" w:rsidRPr="00451E28" w:rsidRDefault="00A4472F" w:rsidP="00A4472F">
            <w:pPr>
              <w:spacing w:after="0" w:line="240" w:lineRule="auto"/>
              <w:jc w:val="center"/>
              <w:rPr>
                <w:b/>
                <w:sz w:val="18"/>
                <w:szCs w:val="18"/>
              </w:rPr>
            </w:pPr>
            <w:r w:rsidRPr="00451E28">
              <w:rPr>
                <w:b/>
                <w:sz w:val="18"/>
                <w:szCs w:val="18"/>
              </w:rPr>
              <w:t>Put X in box to correspond with the SLO (s)</w:t>
            </w:r>
          </w:p>
        </w:tc>
        <w:tc>
          <w:tcPr>
            <w:tcW w:w="2750" w:type="dxa"/>
            <w:vMerge w:val="restart"/>
          </w:tcPr>
          <w:p w:rsidR="00A4472F" w:rsidRPr="00451E28" w:rsidRDefault="00A4472F" w:rsidP="00A4472F">
            <w:pPr>
              <w:spacing w:after="0" w:line="240" w:lineRule="auto"/>
              <w:jc w:val="center"/>
              <w:rPr>
                <w:b/>
                <w:sz w:val="18"/>
                <w:szCs w:val="18"/>
              </w:rPr>
            </w:pPr>
            <w:r w:rsidRPr="00451E28">
              <w:rPr>
                <w:b/>
                <w:sz w:val="18"/>
                <w:szCs w:val="18"/>
              </w:rPr>
              <w:t>Put X in box to correspond with the Competency (s)</w:t>
            </w:r>
          </w:p>
        </w:tc>
        <w:tc>
          <w:tcPr>
            <w:tcW w:w="2777" w:type="dxa"/>
            <w:gridSpan w:val="3"/>
          </w:tcPr>
          <w:p w:rsidR="00A4472F" w:rsidRPr="00451E28" w:rsidRDefault="00A4472F" w:rsidP="00A4472F">
            <w:pPr>
              <w:spacing w:after="0" w:line="240" w:lineRule="auto"/>
              <w:jc w:val="center"/>
              <w:rPr>
                <w:b/>
                <w:sz w:val="18"/>
                <w:szCs w:val="18"/>
              </w:rPr>
            </w:pPr>
            <w:r w:rsidRPr="00451E28">
              <w:rPr>
                <w:b/>
                <w:sz w:val="18"/>
                <w:szCs w:val="18"/>
              </w:rPr>
              <w:t>Knowledge/Practice/Ethical Comportment</w:t>
            </w:r>
          </w:p>
        </w:tc>
      </w:tr>
      <w:tr w:rsidR="00A4472F" w:rsidRPr="00451E28" w:rsidTr="008A787F">
        <w:trPr>
          <w:trHeight w:val="80"/>
        </w:trPr>
        <w:tc>
          <w:tcPr>
            <w:tcW w:w="1284" w:type="dxa"/>
            <w:vMerge/>
            <w:shd w:val="clear" w:color="auto" w:fill="E2EFD9"/>
          </w:tcPr>
          <w:p w:rsidR="00A4472F" w:rsidRPr="00451E28" w:rsidRDefault="00A4472F" w:rsidP="00A4472F">
            <w:pPr>
              <w:spacing w:after="0" w:line="240" w:lineRule="auto"/>
              <w:jc w:val="center"/>
              <w:rPr>
                <w:b/>
                <w:sz w:val="18"/>
                <w:szCs w:val="18"/>
              </w:rPr>
            </w:pPr>
          </w:p>
        </w:tc>
        <w:tc>
          <w:tcPr>
            <w:tcW w:w="2765" w:type="dxa"/>
            <w:gridSpan w:val="2"/>
            <w:vMerge/>
          </w:tcPr>
          <w:p w:rsidR="00A4472F" w:rsidRPr="00451E28" w:rsidRDefault="00A4472F" w:rsidP="00A4472F">
            <w:pPr>
              <w:spacing w:after="0" w:line="240" w:lineRule="auto"/>
              <w:jc w:val="center"/>
              <w:rPr>
                <w:b/>
                <w:sz w:val="18"/>
                <w:szCs w:val="18"/>
              </w:rPr>
            </w:pPr>
          </w:p>
        </w:tc>
        <w:tc>
          <w:tcPr>
            <w:tcW w:w="2750" w:type="dxa"/>
            <w:vMerge/>
          </w:tcPr>
          <w:p w:rsidR="00A4472F" w:rsidRPr="00451E28" w:rsidRDefault="00A4472F" w:rsidP="00A4472F">
            <w:pPr>
              <w:spacing w:after="0" w:line="240" w:lineRule="auto"/>
              <w:jc w:val="center"/>
              <w:rPr>
                <w:b/>
                <w:sz w:val="18"/>
                <w:szCs w:val="18"/>
              </w:rPr>
            </w:pPr>
          </w:p>
        </w:tc>
        <w:tc>
          <w:tcPr>
            <w:tcW w:w="739" w:type="dxa"/>
          </w:tcPr>
          <w:p w:rsidR="00A4472F" w:rsidRPr="00451E28" w:rsidRDefault="00A4472F" w:rsidP="00A4472F">
            <w:pPr>
              <w:spacing w:after="0" w:line="240" w:lineRule="auto"/>
              <w:jc w:val="center"/>
              <w:rPr>
                <w:b/>
                <w:sz w:val="18"/>
                <w:szCs w:val="18"/>
              </w:rPr>
            </w:pPr>
            <w:r w:rsidRPr="00451E28">
              <w:rPr>
                <w:b/>
                <w:sz w:val="18"/>
                <w:szCs w:val="18"/>
              </w:rPr>
              <w:t>K</w:t>
            </w:r>
          </w:p>
        </w:tc>
        <w:tc>
          <w:tcPr>
            <w:tcW w:w="1013" w:type="dxa"/>
          </w:tcPr>
          <w:p w:rsidR="00A4472F" w:rsidRPr="00451E28" w:rsidRDefault="00A4472F" w:rsidP="00A4472F">
            <w:pPr>
              <w:spacing w:after="0" w:line="240" w:lineRule="auto"/>
              <w:jc w:val="center"/>
              <w:rPr>
                <w:b/>
                <w:sz w:val="18"/>
                <w:szCs w:val="18"/>
              </w:rPr>
            </w:pPr>
            <w:r w:rsidRPr="00451E28">
              <w:rPr>
                <w:b/>
                <w:sz w:val="18"/>
                <w:szCs w:val="18"/>
              </w:rPr>
              <w:t>P</w:t>
            </w:r>
          </w:p>
        </w:tc>
        <w:tc>
          <w:tcPr>
            <w:tcW w:w="1025" w:type="dxa"/>
          </w:tcPr>
          <w:p w:rsidR="00A4472F" w:rsidRPr="00451E28" w:rsidRDefault="00A4472F" w:rsidP="00A4472F">
            <w:pPr>
              <w:spacing w:after="0" w:line="240" w:lineRule="auto"/>
              <w:jc w:val="center"/>
              <w:rPr>
                <w:b/>
                <w:sz w:val="18"/>
                <w:szCs w:val="18"/>
              </w:rPr>
            </w:pPr>
            <w:r w:rsidRPr="00451E28">
              <w:rPr>
                <w:b/>
                <w:sz w:val="18"/>
                <w:szCs w:val="18"/>
              </w:rPr>
              <w:t>E</w:t>
            </w:r>
          </w:p>
        </w:tc>
      </w:tr>
      <w:tr w:rsidR="00A4472F" w:rsidRPr="00451E28" w:rsidTr="008A787F">
        <w:trPr>
          <w:trHeight w:val="180"/>
        </w:trPr>
        <w:tc>
          <w:tcPr>
            <w:tcW w:w="1284" w:type="dxa"/>
            <w:vMerge w:val="restart"/>
            <w:shd w:val="clear" w:color="auto" w:fill="E2EFD9"/>
          </w:tcPr>
          <w:p w:rsidR="00A4472F" w:rsidRPr="00451E28" w:rsidRDefault="00A4472F" w:rsidP="00A4472F">
            <w:pPr>
              <w:spacing w:after="0" w:line="240" w:lineRule="auto"/>
              <w:rPr>
                <w:b/>
                <w:sz w:val="18"/>
                <w:szCs w:val="18"/>
              </w:rPr>
            </w:pPr>
          </w:p>
          <w:p w:rsidR="00A4472F" w:rsidRPr="00451E28" w:rsidRDefault="00A4472F" w:rsidP="00A4472F">
            <w:pPr>
              <w:spacing w:after="0" w:line="240" w:lineRule="auto"/>
              <w:rPr>
                <w:b/>
                <w:sz w:val="18"/>
                <w:szCs w:val="18"/>
              </w:rPr>
            </w:pPr>
          </w:p>
          <w:p w:rsidR="00A4472F" w:rsidRPr="00451E28" w:rsidRDefault="00A4472F" w:rsidP="00A4472F">
            <w:pPr>
              <w:spacing w:after="0" w:line="240" w:lineRule="auto"/>
              <w:rPr>
                <w:b/>
                <w:sz w:val="18"/>
                <w:szCs w:val="18"/>
              </w:rPr>
            </w:pPr>
          </w:p>
          <w:p w:rsidR="00A4472F" w:rsidRPr="00451E28" w:rsidRDefault="00A4472F" w:rsidP="00A4472F">
            <w:pPr>
              <w:spacing w:after="0" w:line="240" w:lineRule="auto"/>
              <w:rPr>
                <w:b/>
                <w:sz w:val="18"/>
                <w:szCs w:val="18"/>
              </w:rPr>
            </w:pPr>
          </w:p>
          <w:p w:rsidR="00A4472F" w:rsidRPr="00451E28" w:rsidRDefault="00A4472F" w:rsidP="00A4472F">
            <w:pPr>
              <w:spacing w:after="0" w:line="240" w:lineRule="auto"/>
              <w:rPr>
                <w:b/>
                <w:sz w:val="18"/>
                <w:szCs w:val="18"/>
              </w:rPr>
            </w:pPr>
          </w:p>
          <w:p w:rsidR="00A4472F" w:rsidRPr="00451E28" w:rsidRDefault="00A4472F" w:rsidP="00A4472F">
            <w:pPr>
              <w:spacing w:after="0" w:line="240" w:lineRule="auto"/>
              <w:rPr>
                <w:b/>
                <w:sz w:val="18"/>
                <w:szCs w:val="18"/>
              </w:rPr>
            </w:pPr>
          </w:p>
          <w:p w:rsidR="00A4472F" w:rsidRPr="00451E28" w:rsidRDefault="00A4472F" w:rsidP="00A4472F">
            <w:pPr>
              <w:spacing w:after="0" w:line="240" w:lineRule="auto"/>
              <w:rPr>
                <w:b/>
                <w:sz w:val="18"/>
                <w:szCs w:val="18"/>
              </w:rPr>
            </w:pPr>
          </w:p>
          <w:p w:rsidR="00A4472F" w:rsidRPr="00451E28" w:rsidRDefault="00A4472F" w:rsidP="00A4472F">
            <w:pPr>
              <w:spacing w:after="0" w:line="240" w:lineRule="auto"/>
              <w:rPr>
                <w:b/>
                <w:sz w:val="18"/>
                <w:szCs w:val="18"/>
              </w:rPr>
            </w:pPr>
          </w:p>
          <w:p w:rsidR="00A4472F" w:rsidRPr="00451E28" w:rsidRDefault="00A4472F" w:rsidP="00A4472F">
            <w:pPr>
              <w:spacing w:after="0" w:line="240" w:lineRule="auto"/>
              <w:rPr>
                <w:b/>
                <w:sz w:val="18"/>
                <w:szCs w:val="18"/>
              </w:rPr>
            </w:pPr>
          </w:p>
          <w:p w:rsidR="00A4472F" w:rsidRPr="00451E28" w:rsidRDefault="00A4472F" w:rsidP="00A4472F">
            <w:pPr>
              <w:spacing w:after="0" w:line="240" w:lineRule="auto"/>
              <w:rPr>
                <w:b/>
                <w:sz w:val="18"/>
                <w:szCs w:val="18"/>
              </w:rPr>
            </w:pPr>
          </w:p>
          <w:p w:rsidR="00A4472F" w:rsidRPr="00451E28" w:rsidRDefault="00A4472F" w:rsidP="00A4472F">
            <w:pPr>
              <w:spacing w:after="0" w:line="240" w:lineRule="auto"/>
              <w:rPr>
                <w:b/>
                <w:sz w:val="18"/>
                <w:szCs w:val="18"/>
              </w:rPr>
            </w:pPr>
            <w:r w:rsidRPr="00451E28">
              <w:rPr>
                <w:b/>
                <w:sz w:val="18"/>
                <w:szCs w:val="18"/>
              </w:rPr>
              <w:t>Student Learning Outcome(s)</w:t>
            </w:r>
          </w:p>
          <w:p w:rsidR="00A4472F" w:rsidRPr="00451E28" w:rsidRDefault="00A4472F" w:rsidP="00A4472F">
            <w:pPr>
              <w:spacing w:after="0" w:line="240" w:lineRule="auto"/>
              <w:rPr>
                <w:sz w:val="18"/>
                <w:szCs w:val="18"/>
              </w:rPr>
            </w:pPr>
          </w:p>
        </w:tc>
        <w:tc>
          <w:tcPr>
            <w:tcW w:w="2392" w:type="dxa"/>
            <w:vMerge w:val="restart"/>
            <w:shd w:val="clear" w:color="auto" w:fill="E2EFD9"/>
          </w:tcPr>
          <w:p w:rsidR="00A4472F" w:rsidRPr="00451E28" w:rsidRDefault="00A4472F" w:rsidP="00A4472F">
            <w:pPr>
              <w:spacing w:after="0" w:line="240" w:lineRule="auto"/>
              <w:rPr>
                <w:sz w:val="18"/>
                <w:szCs w:val="18"/>
              </w:rPr>
            </w:pPr>
            <w:r w:rsidRPr="00451E28">
              <w:rPr>
                <w:sz w:val="18"/>
                <w:szCs w:val="18"/>
              </w:rPr>
              <w:t>Patient Relationship Centered Care</w:t>
            </w:r>
          </w:p>
        </w:tc>
        <w:tc>
          <w:tcPr>
            <w:tcW w:w="373" w:type="dxa"/>
            <w:vMerge w:val="restart"/>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2750" w:type="dxa"/>
          </w:tcPr>
          <w:p w:rsidR="00A4472F" w:rsidRPr="00451E28" w:rsidRDefault="00A4472F" w:rsidP="00A4472F">
            <w:pPr>
              <w:spacing w:after="0" w:line="240" w:lineRule="auto"/>
              <w:rPr>
                <w:sz w:val="18"/>
                <w:szCs w:val="18"/>
              </w:rPr>
            </w:pPr>
            <w:r w:rsidRPr="00451E28">
              <w:rPr>
                <w:sz w:val="18"/>
                <w:szCs w:val="18"/>
              </w:rPr>
              <w:t>Communication Skills</w:t>
            </w:r>
          </w:p>
        </w:tc>
        <w:tc>
          <w:tcPr>
            <w:tcW w:w="739" w:type="dxa"/>
          </w:tcPr>
          <w:p w:rsidR="00A4472F" w:rsidRPr="00451E28" w:rsidRDefault="00A4472F" w:rsidP="00A4472F">
            <w:pPr>
              <w:spacing w:after="0" w:line="240" w:lineRule="auto"/>
              <w:jc w:val="center"/>
              <w:rPr>
                <w:sz w:val="18"/>
                <w:szCs w:val="18"/>
              </w:rPr>
            </w:pPr>
          </w:p>
        </w:tc>
        <w:tc>
          <w:tcPr>
            <w:tcW w:w="1013" w:type="dxa"/>
          </w:tcPr>
          <w:p w:rsidR="00A4472F" w:rsidRPr="00451E28" w:rsidRDefault="00A4472F" w:rsidP="00A4472F">
            <w:pPr>
              <w:spacing w:after="0" w:line="240" w:lineRule="auto"/>
              <w:jc w:val="center"/>
              <w:rPr>
                <w:sz w:val="18"/>
                <w:szCs w:val="18"/>
              </w:rPr>
            </w:pPr>
          </w:p>
        </w:tc>
        <w:tc>
          <w:tcPr>
            <w:tcW w:w="1025" w:type="dxa"/>
          </w:tcPr>
          <w:p w:rsidR="00A4472F" w:rsidRPr="00451E28" w:rsidRDefault="00A4472F" w:rsidP="00A4472F">
            <w:pPr>
              <w:spacing w:after="0" w:line="240" w:lineRule="auto"/>
              <w:jc w:val="center"/>
              <w:rPr>
                <w:sz w:val="18"/>
                <w:szCs w:val="18"/>
              </w:rPr>
            </w:pPr>
          </w:p>
        </w:tc>
      </w:tr>
      <w:tr w:rsidR="008A787F" w:rsidRPr="00451E28" w:rsidTr="008A787F">
        <w:trPr>
          <w:trHeight w:val="180"/>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shd w:val="clear" w:color="auto" w:fill="E2EFD9"/>
          </w:tcPr>
          <w:p w:rsidR="00A4472F" w:rsidRPr="00451E28" w:rsidRDefault="00A4472F" w:rsidP="00A4472F">
            <w:pPr>
              <w:spacing w:after="0" w:line="240" w:lineRule="auto"/>
              <w:rPr>
                <w:sz w:val="18"/>
                <w:szCs w:val="18"/>
              </w:rPr>
            </w:pPr>
          </w:p>
        </w:tc>
        <w:tc>
          <w:tcPr>
            <w:tcW w:w="373" w:type="dxa"/>
            <w:vMerge/>
            <w:shd w:val="clear" w:color="auto" w:fill="E2EFD9"/>
          </w:tcPr>
          <w:p w:rsidR="00A4472F" w:rsidRPr="00451E28" w:rsidRDefault="00A4472F" w:rsidP="00A4472F">
            <w:pPr>
              <w:spacing w:after="0" w:line="240" w:lineRule="auto"/>
              <w:jc w:val="center"/>
              <w:rPr>
                <w:sz w:val="18"/>
                <w:szCs w:val="18"/>
              </w:rPr>
            </w:pPr>
          </w:p>
        </w:tc>
        <w:tc>
          <w:tcPr>
            <w:tcW w:w="2750" w:type="dxa"/>
            <w:shd w:val="clear" w:color="auto" w:fill="E2EFD9"/>
          </w:tcPr>
          <w:p w:rsidR="00A4472F" w:rsidRPr="00451E28" w:rsidRDefault="00A4472F" w:rsidP="00A4472F">
            <w:pPr>
              <w:spacing w:after="0" w:line="240" w:lineRule="auto"/>
              <w:rPr>
                <w:sz w:val="18"/>
                <w:szCs w:val="18"/>
              </w:rPr>
            </w:pPr>
            <w:r w:rsidRPr="00451E28">
              <w:rPr>
                <w:sz w:val="18"/>
                <w:szCs w:val="18"/>
              </w:rPr>
              <w:t>Nursing Process</w:t>
            </w:r>
          </w:p>
        </w:tc>
        <w:tc>
          <w:tcPr>
            <w:tcW w:w="739"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1013"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1025"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r>
      <w:tr w:rsidR="00A4472F" w:rsidRPr="00451E28" w:rsidTr="008A787F">
        <w:trPr>
          <w:trHeight w:val="180"/>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shd w:val="clear" w:color="auto" w:fill="E2EFD9"/>
          </w:tcPr>
          <w:p w:rsidR="00A4472F" w:rsidRPr="00451E28" w:rsidRDefault="00A4472F" w:rsidP="00A4472F">
            <w:pPr>
              <w:spacing w:after="0" w:line="240" w:lineRule="auto"/>
              <w:rPr>
                <w:sz w:val="18"/>
                <w:szCs w:val="18"/>
              </w:rPr>
            </w:pPr>
          </w:p>
        </w:tc>
        <w:tc>
          <w:tcPr>
            <w:tcW w:w="373" w:type="dxa"/>
            <w:vMerge/>
            <w:shd w:val="clear" w:color="auto" w:fill="E2EFD9"/>
          </w:tcPr>
          <w:p w:rsidR="00A4472F" w:rsidRPr="00451E28" w:rsidRDefault="00A4472F" w:rsidP="00A4472F">
            <w:pPr>
              <w:spacing w:after="0" w:line="240" w:lineRule="auto"/>
              <w:jc w:val="center"/>
              <w:rPr>
                <w:sz w:val="18"/>
                <w:szCs w:val="18"/>
              </w:rPr>
            </w:pPr>
          </w:p>
        </w:tc>
        <w:tc>
          <w:tcPr>
            <w:tcW w:w="2750" w:type="dxa"/>
            <w:shd w:val="clear" w:color="auto" w:fill="E2EFD9"/>
          </w:tcPr>
          <w:p w:rsidR="00A4472F" w:rsidRPr="00451E28" w:rsidRDefault="00A4472F" w:rsidP="00A4472F">
            <w:pPr>
              <w:spacing w:after="0" w:line="240" w:lineRule="auto"/>
              <w:rPr>
                <w:sz w:val="18"/>
                <w:szCs w:val="18"/>
              </w:rPr>
            </w:pPr>
            <w:r w:rsidRPr="00451E28">
              <w:rPr>
                <w:sz w:val="18"/>
                <w:szCs w:val="18"/>
              </w:rPr>
              <w:t>Learning Needs</w:t>
            </w:r>
          </w:p>
        </w:tc>
        <w:tc>
          <w:tcPr>
            <w:tcW w:w="739" w:type="dxa"/>
            <w:shd w:val="clear" w:color="auto" w:fill="E2EFD9"/>
          </w:tcPr>
          <w:p w:rsidR="00A4472F" w:rsidRPr="00451E28" w:rsidRDefault="004B265A" w:rsidP="00A4472F">
            <w:pPr>
              <w:spacing w:after="0" w:line="240" w:lineRule="auto"/>
              <w:jc w:val="center"/>
              <w:rPr>
                <w:sz w:val="18"/>
                <w:szCs w:val="18"/>
              </w:rPr>
            </w:pPr>
            <w:r>
              <w:rPr>
                <w:sz w:val="18"/>
                <w:szCs w:val="18"/>
              </w:rPr>
              <w:t>x</w:t>
            </w:r>
          </w:p>
        </w:tc>
        <w:tc>
          <w:tcPr>
            <w:tcW w:w="1013" w:type="dxa"/>
            <w:shd w:val="clear" w:color="auto" w:fill="E2EFD9"/>
          </w:tcPr>
          <w:p w:rsidR="00A4472F" w:rsidRPr="00451E28" w:rsidRDefault="004B265A" w:rsidP="00A4472F">
            <w:pPr>
              <w:spacing w:after="0" w:line="240" w:lineRule="auto"/>
              <w:jc w:val="center"/>
              <w:rPr>
                <w:sz w:val="18"/>
                <w:szCs w:val="18"/>
              </w:rPr>
            </w:pPr>
            <w:r>
              <w:rPr>
                <w:sz w:val="18"/>
                <w:szCs w:val="18"/>
              </w:rPr>
              <w:t>x</w:t>
            </w:r>
          </w:p>
        </w:tc>
        <w:tc>
          <w:tcPr>
            <w:tcW w:w="1025" w:type="dxa"/>
          </w:tcPr>
          <w:p w:rsidR="00A4472F" w:rsidRPr="00451E28" w:rsidRDefault="00A4472F" w:rsidP="00A4472F">
            <w:pPr>
              <w:spacing w:after="0" w:line="240" w:lineRule="auto"/>
              <w:jc w:val="center"/>
              <w:rPr>
                <w:sz w:val="18"/>
                <w:szCs w:val="18"/>
              </w:rPr>
            </w:pPr>
          </w:p>
        </w:tc>
      </w:tr>
      <w:tr w:rsidR="00A4472F" w:rsidRPr="00451E28" w:rsidTr="008A787F">
        <w:trPr>
          <w:trHeight w:val="132"/>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val="restart"/>
            <w:shd w:val="clear" w:color="auto" w:fill="E2EFD9"/>
          </w:tcPr>
          <w:p w:rsidR="00A4472F" w:rsidRPr="00451E28" w:rsidRDefault="00A4472F" w:rsidP="00A4472F">
            <w:pPr>
              <w:spacing w:after="0" w:line="240" w:lineRule="auto"/>
              <w:rPr>
                <w:sz w:val="18"/>
                <w:szCs w:val="18"/>
              </w:rPr>
            </w:pPr>
            <w:r w:rsidRPr="00451E28">
              <w:rPr>
                <w:sz w:val="18"/>
                <w:szCs w:val="18"/>
              </w:rPr>
              <w:t>Informatics/Technology</w:t>
            </w:r>
          </w:p>
        </w:tc>
        <w:tc>
          <w:tcPr>
            <w:tcW w:w="373" w:type="dxa"/>
            <w:vMerge w:val="restart"/>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2750" w:type="dxa"/>
          </w:tcPr>
          <w:p w:rsidR="00A4472F" w:rsidRPr="00451E28" w:rsidRDefault="00A4472F" w:rsidP="00A4472F">
            <w:pPr>
              <w:spacing w:after="0" w:line="240" w:lineRule="auto"/>
              <w:rPr>
                <w:sz w:val="18"/>
                <w:szCs w:val="18"/>
              </w:rPr>
            </w:pPr>
            <w:r w:rsidRPr="00451E28">
              <w:rPr>
                <w:sz w:val="18"/>
                <w:szCs w:val="18"/>
              </w:rPr>
              <w:t>Documentation</w:t>
            </w:r>
          </w:p>
        </w:tc>
        <w:tc>
          <w:tcPr>
            <w:tcW w:w="739" w:type="dxa"/>
          </w:tcPr>
          <w:p w:rsidR="00A4472F" w:rsidRPr="00451E28" w:rsidRDefault="00A4472F" w:rsidP="00A4472F">
            <w:pPr>
              <w:spacing w:after="0" w:line="240" w:lineRule="auto"/>
              <w:jc w:val="center"/>
              <w:rPr>
                <w:sz w:val="18"/>
                <w:szCs w:val="18"/>
              </w:rPr>
            </w:pPr>
          </w:p>
        </w:tc>
        <w:tc>
          <w:tcPr>
            <w:tcW w:w="1013" w:type="dxa"/>
          </w:tcPr>
          <w:p w:rsidR="00A4472F" w:rsidRPr="00451E28" w:rsidRDefault="00A4472F" w:rsidP="00A4472F">
            <w:pPr>
              <w:spacing w:after="0" w:line="240" w:lineRule="auto"/>
              <w:jc w:val="center"/>
              <w:rPr>
                <w:sz w:val="18"/>
                <w:szCs w:val="18"/>
              </w:rPr>
            </w:pPr>
          </w:p>
        </w:tc>
        <w:tc>
          <w:tcPr>
            <w:tcW w:w="1025" w:type="dxa"/>
          </w:tcPr>
          <w:p w:rsidR="00A4472F" w:rsidRPr="00451E28" w:rsidRDefault="00A4472F" w:rsidP="00A4472F">
            <w:pPr>
              <w:spacing w:after="0" w:line="240" w:lineRule="auto"/>
              <w:jc w:val="center"/>
              <w:rPr>
                <w:sz w:val="18"/>
                <w:szCs w:val="18"/>
              </w:rPr>
            </w:pPr>
          </w:p>
        </w:tc>
      </w:tr>
      <w:tr w:rsidR="00A4472F" w:rsidRPr="00451E28" w:rsidTr="008A787F">
        <w:trPr>
          <w:trHeight w:val="132"/>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shd w:val="clear" w:color="auto" w:fill="E2EFD9"/>
          </w:tcPr>
          <w:p w:rsidR="00A4472F" w:rsidRPr="00451E28" w:rsidRDefault="00A4472F" w:rsidP="00A4472F">
            <w:pPr>
              <w:spacing w:after="0" w:line="240" w:lineRule="auto"/>
              <w:rPr>
                <w:sz w:val="18"/>
                <w:szCs w:val="18"/>
              </w:rPr>
            </w:pPr>
          </w:p>
        </w:tc>
        <w:tc>
          <w:tcPr>
            <w:tcW w:w="373" w:type="dxa"/>
            <w:vMerge/>
            <w:shd w:val="clear" w:color="auto" w:fill="E2EFD9"/>
          </w:tcPr>
          <w:p w:rsidR="00A4472F" w:rsidRPr="00451E28" w:rsidRDefault="00A4472F" w:rsidP="00A4472F">
            <w:pPr>
              <w:spacing w:after="0" w:line="240" w:lineRule="auto"/>
              <w:jc w:val="center"/>
              <w:rPr>
                <w:sz w:val="18"/>
                <w:szCs w:val="18"/>
              </w:rPr>
            </w:pPr>
          </w:p>
        </w:tc>
        <w:tc>
          <w:tcPr>
            <w:tcW w:w="2750" w:type="dxa"/>
            <w:shd w:val="clear" w:color="auto" w:fill="E2EFD9"/>
          </w:tcPr>
          <w:p w:rsidR="00A4472F" w:rsidRPr="00451E28" w:rsidRDefault="00A4472F" w:rsidP="00A4472F">
            <w:pPr>
              <w:spacing w:after="0" w:line="240" w:lineRule="auto"/>
              <w:rPr>
                <w:sz w:val="18"/>
                <w:szCs w:val="18"/>
              </w:rPr>
            </w:pPr>
            <w:r w:rsidRPr="00451E28">
              <w:rPr>
                <w:sz w:val="18"/>
                <w:szCs w:val="18"/>
              </w:rPr>
              <w:t>Informatics</w:t>
            </w:r>
          </w:p>
        </w:tc>
        <w:tc>
          <w:tcPr>
            <w:tcW w:w="739"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1013"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1025" w:type="dxa"/>
          </w:tcPr>
          <w:p w:rsidR="00A4472F" w:rsidRPr="00451E28" w:rsidRDefault="00A4472F" w:rsidP="00A4472F">
            <w:pPr>
              <w:spacing w:after="0" w:line="240" w:lineRule="auto"/>
              <w:jc w:val="center"/>
              <w:rPr>
                <w:sz w:val="18"/>
                <w:szCs w:val="18"/>
              </w:rPr>
            </w:pPr>
          </w:p>
        </w:tc>
      </w:tr>
      <w:tr w:rsidR="00A4472F" w:rsidRPr="00451E28" w:rsidTr="008A787F">
        <w:trPr>
          <w:trHeight w:val="402"/>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val="restart"/>
            <w:shd w:val="clear" w:color="auto" w:fill="E2EFD9"/>
          </w:tcPr>
          <w:p w:rsidR="00A4472F" w:rsidRPr="00451E28" w:rsidRDefault="00A4472F" w:rsidP="00A4472F">
            <w:pPr>
              <w:spacing w:after="0" w:line="240" w:lineRule="auto"/>
              <w:rPr>
                <w:sz w:val="18"/>
                <w:szCs w:val="18"/>
              </w:rPr>
            </w:pPr>
            <w:r w:rsidRPr="00451E28">
              <w:rPr>
                <w:sz w:val="18"/>
                <w:szCs w:val="18"/>
              </w:rPr>
              <w:t>Nursing Judgment/Evidence Based care</w:t>
            </w:r>
          </w:p>
        </w:tc>
        <w:tc>
          <w:tcPr>
            <w:tcW w:w="373" w:type="dxa"/>
            <w:vMerge w:val="restart"/>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2750" w:type="dxa"/>
          </w:tcPr>
          <w:p w:rsidR="00A4472F" w:rsidRPr="00451E28" w:rsidRDefault="00A4472F" w:rsidP="00A4472F">
            <w:pPr>
              <w:spacing w:after="0" w:line="240" w:lineRule="auto"/>
              <w:rPr>
                <w:sz w:val="18"/>
                <w:szCs w:val="18"/>
              </w:rPr>
            </w:pPr>
            <w:r w:rsidRPr="00451E28">
              <w:rPr>
                <w:sz w:val="18"/>
                <w:szCs w:val="18"/>
              </w:rPr>
              <w:t>Prioritization</w:t>
            </w:r>
          </w:p>
        </w:tc>
        <w:tc>
          <w:tcPr>
            <w:tcW w:w="739" w:type="dxa"/>
          </w:tcPr>
          <w:p w:rsidR="00A4472F" w:rsidRPr="00451E28" w:rsidRDefault="00A4472F" w:rsidP="00A4472F">
            <w:pPr>
              <w:spacing w:after="0" w:line="240" w:lineRule="auto"/>
              <w:jc w:val="center"/>
              <w:rPr>
                <w:sz w:val="18"/>
                <w:szCs w:val="18"/>
              </w:rPr>
            </w:pPr>
          </w:p>
        </w:tc>
        <w:tc>
          <w:tcPr>
            <w:tcW w:w="1013" w:type="dxa"/>
          </w:tcPr>
          <w:p w:rsidR="00A4472F" w:rsidRPr="00451E28" w:rsidRDefault="00A4472F" w:rsidP="00A4472F">
            <w:pPr>
              <w:spacing w:after="0" w:line="240" w:lineRule="auto"/>
              <w:jc w:val="center"/>
              <w:rPr>
                <w:sz w:val="18"/>
                <w:szCs w:val="18"/>
              </w:rPr>
            </w:pPr>
          </w:p>
        </w:tc>
        <w:tc>
          <w:tcPr>
            <w:tcW w:w="1025" w:type="dxa"/>
          </w:tcPr>
          <w:p w:rsidR="00A4472F" w:rsidRPr="00451E28" w:rsidRDefault="00A4472F" w:rsidP="00A4472F">
            <w:pPr>
              <w:spacing w:after="0" w:line="240" w:lineRule="auto"/>
              <w:jc w:val="center"/>
              <w:rPr>
                <w:sz w:val="18"/>
                <w:szCs w:val="18"/>
              </w:rPr>
            </w:pPr>
          </w:p>
        </w:tc>
      </w:tr>
      <w:tr w:rsidR="00A4472F" w:rsidRPr="00451E28" w:rsidTr="008A787F">
        <w:trPr>
          <w:trHeight w:val="402"/>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shd w:val="clear" w:color="auto" w:fill="E2EFD9"/>
          </w:tcPr>
          <w:p w:rsidR="00A4472F" w:rsidRPr="00451E28" w:rsidRDefault="00A4472F" w:rsidP="00A4472F">
            <w:pPr>
              <w:spacing w:after="0" w:line="240" w:lineRule="auto"/>
              <w:rPr>
                <w:sz w:val="18"/>
                <w:szCs w:val="18"/>
              </w:rPr>
            </w:pPr>
          </w:p>
        </w:tc>
        <w:tc>
          <w:tcPr>
            <w:tcW w:w="373" w:type="dxa"/>
            <w:vMerge/>
            <w:shd w:val="clear" w:color="auto" w:fill="E2EFD9"/>
          </w:tcPr>
          <w:p w:rsidR="00A4472F" w:rsidRPr="00451E28" w:rsidRDefault="00A4472F" w:rsidP="00A4472F">
            <w:pPr>
              <w:spacing w:after="0" w:line="240" w:lineRule="auto"/>
              <w:jc w:val="center"/>
              <w:rPr>
                <w:sz w:val="18"/>
                <w:szCs w:val="18"/>
              </w:rPr>
            </w:pPr>
          </w:p>
        </w:tc>
        <w:tc>
          <w:tcPr>
            <w:tcW w:w="2750" w:type="dxa"/>
            <w:shd w:val="clear" w:color="auto" w:fill="E2EFD9"/>
          </w:tcPr>
          <w:p w:rsidR="00A4472F" w:rsidRPr="00451E28" w:rsidRDefault="00A4472F" w:rsidP="00A4472F">
            <w:pPr>
              <w:spacing w:after="0" w:line="240" w:lineRule="auto"/>
              <w:rPr>
                <w:sz w:val="18"/>
                <w:szCs w:val="18"/>
              </w:rPr>
            </w:pPr>
            <w:r w:rsidRPr="00451E28">
              <w:rPr>
                <w:sz w:val="18"/>
                <w:szCs w:val="18"/>
              </w:rPr>
              <w:t>Nursing Judgment</w:t>
            </w:r>
          </w:p>
        </w:tc>
        <w:tc>
          <w:tcPr>
            <w:tcW w:w="739"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1013"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1025" w:type="dxa"/>
          </w:tcPr>
          <w:p w:rsidR="00A4472F" w:rsidRPr="00451E28" w:rsidRDefault="00A4472F" w:rsidP="00A4472F">
            <w:pPr>
              <w:spacing w:after="0" w:line="240" w:lineRule="auto"/>
              <w:jc w:val="center"/>
              <w:rPr>
                <w:sz w:val="18"/>
                <w:szCs w:val="18"/>
              </w:rPr>
            </w:pPr>
          </w:p>
        </w:tc>
      </w:tr>
      <w:tr w:rsidR="00A4472F" w:rsidRPr="00451E28" w:rsidTr="008A787F">
        <w:trPr>
          <w:trHeight w:val="180"/>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val="restart"/>
          </w:tcPr>
          <w:p w:rsidR="00A4472F" w:rsidRPr="00451E28" w:rsidRDefault="00A4472F" w:rsidP="00A4472F">
            <w:pPr>
              <w:spacing w:after="0" w:line="240" w:lineRule="auto"/>
              <w:rPr>
                <w:sz w:val="18"/>
                <w:szCs w:val="18"/>
              </w:rPr>
            </w:pPr>
            <w:r w:rsidRPr="00451E28">
              <w:rPr>
                <w:sz w:val="18"/>
                <w:szCs w:val="18"/>
              </w:rPr>
              <w:t>Professional Identify and behaviors</w:t>
            </w:r>
          </w:p>
        </w:tc>
        <w:tc>
          <w:tcPr>
            <w:tcW w:w="373" w:type="dxa"/>
            <w:vMerge w:val="restart"/>
          </w:tcPr>
          <w:p w:rsidR="00A4472F" w:rsidRPr="00451E28" w:rsidRDefault="00A4472F" w:rsidP="00A4472F">
            <w:pPr>
              <w:spacing w:after="0" w:line="240" w:lineRule="auto"/>
              <w:jc w:val="center"/>
              <w:rPr>
                <w:sz w:val="18"/>
                <w:szCs w:val="18"/>
              </w:rPr>
            </w:pPr>
          </w:p>
        </w:tc>
        <w:tc>
          <w:tcPr>
            <w:tcW w:w="2750" w:type="dxa"/>
          </w:tcPr>
          <w:p w:rsidR="00A4472F" w:rsidRPr="00451E28" w:rsidRDefault="00A4472F" w:rsidP="00A4472F">
            <w:pPr>
              <w:spacing w:after="0" w:line="240" w:lineRule="auto"/>
              <w:rPr>
                <w:sz w:val="18"/>
                <w:szCs w:val="18"/>
              </w:rPr>
            </w:pPr>
            <w:r w:rsidRPr="00451E28">
              <w:rPr>
                <w:sz w:val="18"/>
                <w:szCs w:val="18"/>
              </w:rPr>
              <w:t>Professionalism</w:t>
            </w:r>
          </w:p>
        </w:tc>
        <w:tc>
          <w:tcPr>
            <w:tcW w:w="739" w:type="dxa"/>
          </w:tcPr>
          <w:p w:rsidR="00A4472F" w:rsidRPr="00451E28" w:rsidRDefault="00A4472F" w:rsidP="00A4472F">
            <w:pPr>
              <w:spacing w:after="0" w:line="240" w:lineRule="auto"/>
              <w:jc w:val="center"/>
              <w:rPr>
                <w:sz w:val="18"/>
                <w:szCs w:val="18"/>
              </w:rPr>
            </w:pPr>
          </w:p>
        </w:tc>
        <w:tc>
          <w:tcPr>
            <w:tcW w:w="1013" w:type="dxa"/>
          </w:tcPr>
          <w:p w:rsidR="00A4472F" w:rsidRPr="00451E28" w:rsidRDefault="00A4472F" w:rsidP="00A4472F">
            <w:pPr>
              <w:spacing w:after="0" w:line="240" w:lineRule="auto"/>
              <w:jc w:val="center"/>
              <w:rPr>
                <w:sz w:val="18"/>
                <w:szCs w:val="18"/>
              </w:rPr>
            </w:pPr>
          </w:p>
        </w:tc>
        <w:tc>
          <w:tcPr>
            <w:tcW w:w="1025" w:type="dxa"/>
          </w:tcPr>
          <w:p w:rsidR="00A4472F" w:rsidRPr="00451E28" w:rsidRDefault="00A4472F" w:rsidP="00A4472F">
            <w:pPr>
              <w:spacing w:after="0" w:line="240" w:lineRule="auto"/>
              <w:jc w:val="center"/>
              <w:rPr>
                <w:sz w:val="18"/>
                <w:szCs w:val="18"/>
              </w:rPr>
            </w:pPr>
          </w:p>
        </w:tc>
      </w:tr>
      <w:tr w:rsidR="00A4472F" w:rsidRPr="00451E28" w:rsidTr="008A787F">
        <w:trPr>
          <w:trHeight w:val="359"/>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tcPr>
          <w:p w:rsidR="00A4472F" w:rsidRPr="00451E28" w:rsidRDefault="00A4472F" w:rsidP="00A4472F">
            <w:pPr>
              <w:spacing w:after="0" w:line="240" w:lineRule="auto"/>
              <w:rPr>
                <w:sz w:val="18"/>
                <w:szCs w:val="18"/>
              </w:rPr>
            </w:pPr>
          </w:p>
        </w:tc>
        <w:tc>
          <w:tcPr>
            <w:tcW w:w="373" w:type="dxa"/>
            <w:vMerge/>
          </w:tcPr>
          <w:p w:rsidR="00A4472F" w:rsidRPr="00451E28" w:rsidRDefault="00A4472F" w:rsidP="00A4472F">
            <w:pPr>
              <w:spacing w:after="0" w:line="240" w:lineRule="auto"/>
              <w:jc w:val="center"/>
              <w:rPr>
                <w:sz w:val="18"/>
                <w:szCs w:val="18"/>
              </w:rPr>
            </w:pPr>
          </w:p>
        </w:tc>
        <w:tc>
          <w:tcPr>
            <w:tcW w:w="2750" w:type="dxa"/>
          </w:tcPr>
          <w:p w:rsidR="00A4472F" w:rsidRPr="00451E28" w:rsidRDefault="00A4472F" w:rsidP="00A4472F">
            <w:pPr>
              <w:spacing w:after="0" w:line="240" w:lineRule="auto"/>
              <w:rPr>
                <w:sz w:val="18"/>
                <w:szCs w:val="18"/>
              </w:rPr>
            </w:pPr>
            <w:r w:rsidRPr="00451E28">
              <w:rPr>
                <w:sz w:val="18"/>
                <w:szCs w:val="18"/>
              </w:rPr>
              <w:t>Ethical/Legal</w:t>
            </w:r>
          </w:p>
        </w:tc>
        <w:tc>
          <w:tcPr>
            <w:tcW w:w="739" w:type="dxa"/>
          </w:tcPr>
          <w:p w:rsidR="00A4472F" w:rsidRPr="00451E28" w:rsidRDefault="00A4472F" w:rsidP="00A4472F">
            <w:pPr>
              <w:spacing w:after="0" w:line="240" w:lineRule="auto"/>
              <w:jc w:val="center"/>
              <w:rPr>
                <w:sz w:val="18"/>
                <w:szCs w:val="18"/>
              </w:rPr>
            </w:pPr>
          </w:p>
        </w:tc>
        <w:tc>
          <w:tcPr>
            <w:tcW w:w="1013" w:type="dxa"/>
          </w:tcPr>
          <w:p w:rsidR="00A4472F" w:rsidRPr="00451E28" w:rsidRDefault="00A4472F" w:rsidP="00A4472F">
            <w:pPr>
              <w:spacing w:after="0" w:line="240" w:lineRule="auto"/>
              <w:jc w:val="center"/>
              <w:rPr>
                <w:sz w:val="18"/>
                <w:szCs w:val="18"/>
              </w:rPr>
            </w:pPr>
          </w:p>
        </w:tc>
        <w:tc>
          <w:tcPr>
            <w:tcW w:w="1025" w:type="dxa"/>
          </w:tcPr>
          <w:p w:rsidR="00A4472F" w:rsidRPr="00451E28" w:rsidRDefault="00A4472F" w:rsidP="00A4472F">
            <w:pPr>
              <w:spacing w:after="0" w:line="240" w:lineRule="auto"/>
              <w:jc w:val="center"/>
              <w:rPr>
                <w:sz w:val="18"/>
                <w:szCs w:val="18"/>
              </w:rPr>
            </w:pPr>
          </w:p>
        </w:tc>
      </w:tr>
      <w:tr w:rsidR="00A4472F" w:rsidRPr="00451E28" w:rsidTr="008A787F">
        <w:trPr>
          <w:trHeight w:val="132"/>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val="restart"/>
          </w:tcPr>
          <w:p w:rsidR="00A4472F" w:rsidRPr="00451E28" w:rsidRDefault="00A4472F" w:rsidP="00A4472F">
            <w:pPr>
              <w:spacing w:after="0" w:line="240" w:lineRule="auto"/>
              <w:rPr>
                <w:sz w:val="18"/>
                <w:szCs w:val="18"/>
              </w:rPr>
            </w:pPr>
            <w:r w:rsidRPr="00451E28">
              <w:rPr>
                <w:sz w:val="18"/>
                <w:szCs w:val="18"/>
              </w:rPr>
              <w:t>Quality Improvement</w:t>
            </w:r>
          </w:p>
        </w:tc>
        <w:tc>
          <w:tcPr>
            <w:tcW w:w="373" w:type="dxa"/>
            <w:vMerge w:val="restart"/>
          </w:tcPr>
          <w:p w:rsidR="00A4472F" w:rsidRPr="00451E28" w:rsidRDefault="00A4472F" w:rsidP="00A4472F">
            <w:pPr>
              <w:spacing w:after="0" w:line="240" w:lineRule="auto"/>
              <w:jc w:val="center"/>
              <w:rPr>
                <w:sz w:val="18"/>
                <w:szCs w:val="18"/>
              </w:rPr>
            </w:pPr>
          </w:p>
        </w:tc>
        <w:tc>
          <w:tcPr>
            <w:tcW w:w="2750" w:type="dxa"/>
          </w:tcPr>
          <w:p w:rsidR="00A4472F" w:rsidRPr="00451E28" w:rsidRDefault="00A4472F" w:rsidP="00A4472F">
            <w:pPr>
              <w:spacing w:after="0" w:line="240" w:lineRule="auto"/>
              <w:rPr>
                <w:sz w:val="18"/>
                <w:szCs w:val="18"/>
              </w:rPr>
            </w:pPr>
            <w:r w:rsidRPr="00451E28">
              <w:rPr>
                <w:sz w:val="18"/>
                <w:szCs w:val="18"/>
              </w:rPr>
              <w:t>Patient Care Concerns</w:t>
            </w:r>
          </w:p>
        </w:tc>
        <w:tc>
          <w:tcPr>
            <w:tcW w:w="739" w:type="dxa"/>
          </w:tcPr>
          <w:p w:rsidR="00A4472F" w:rsidRPr="00451E28" w:rsidRDefault="00A4472F" w:rsidP="00A4472F">
            <w:pPr>
              <w:spacing w:after="0" w:line="240" w:lineRule="auto"/>
              <w:jc w:val="center"/>
              <w:rPr>
                <w:sz w:val="18"/>
                <w:szCs w:val="18"/>
              </w:rPr>
            </w:pPr>
          </w:p>
        </w:tc>
        <w:tc>
          <w:tcPr>
            <w:tcW w:w="1013" w:type="dxa"/>
          </w:tcPr>
          <w:p w:rsidR="00A4472F" w:rsidRPr="00451E28" w:rsidRDefault="00A4472F" w:rsidP="00A4472F">
            <w:pPr>
              <w:spacing w:after="0" w:line="240" w:lineRule="auto"/>
              <w:jc w:val="center"/>
              <w:rPr>
                <w:sz w:val="18"/>
                <w:szCs w:val="18"/>
              </w:rPr>
            </w:pPr>
          </w:p>
        </w:tc>
        <w:tc>
          <w:tcPr>
            <w:tcW w:w="1025" w:type="dxa"/>
          </w:tcPr>
          <w:p w:rsidR="00A4472F" w:rsidRPr="00451E28" w:rsidRDefault="00A4472F" w:rsidP="00A4472F">
            <w:pPr>
              <w:spacing w:after="0" w:line="240" w:lineRule="auto"/>
              <w:jc w:val="center"/>
              <w:rPr>
                <w:sz w:val="18"/>
                <w:szCs w:val="18"/>
              </w:rPr>
            </w:pPr>
          </w:p>
        </w:tc>
      </w:tr>
      <w:tr w:rsidR="00A4472F" w:rsidRPr="00451E28" w:rsidTr="008A787F">
        <w:trPr>
          <w:trHeight w:val="132"/>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tcPr>
          <w:p w:rsidR="00A4472F" w:rsidRPr="00451E28" w:rsidRDefault="00A4472F" w:rsidP="00A4472F">
            <w:pPr>
              <w:spacing w:after="0" w:line="240" w:lineRule="auto"/>
              <w:rPr>
                <w:sz w:val="18"/>
                <w:szCs w:val="18"/>
              </w:rPr>
            </w:pPr>
          </w:p>
        </w:tc>
        <w:tc>
          <w:tcPr>
            <w:tcW w:w="373" w:type="dxa"/>
            <w:vMerge/>
          </w:tcPr>
          <w:p w:rsidR="00A4472F" w:rsidRPr="00451E28" w:rsidRDefault="00A4472F" w:rsidP="00A4472F">
            <w:pPr>
              <w:spacing w:after="0" w:line="240" w:lineRule="auto"/>
              <w:jc w:val="center"/>
              <w:rPr>
                <w:sz w:val="18"/>
                <w:szCs w:val="18"/>
              </w:rPr>
            </w:pPr>
          </w:p>
        </w:tc>
        <w:tc>
          <w:tcPr>
            <w:tcW w:w="2750" w:type="dxa"/>
          </w:tcPr>
          <w:p w:rsidR="00A4472F" w:rsidRPr="00451E28" w:rsidRDefault="00A4472F" w:rsidP="00A4472F">
            <w:pPr>
              <w:spacing w:after="0" w:line="240" w:lineRule="auto"/>
              <w:rPr>
                <w:sz w:val="18"/>
                <w:szCs w:val="18"/>
              </w:rPr>
            </w:pPr>
            <w:r w:rsidRPr="00451E28">
              <w:rPr>
                <w:sz w:val="18"/>
                <w:szCs w:val="18"/>
              </w:rPr>
              <w:t>Systems</w:t>
            </w:r>
          </w:p>
        </w:tc>
        <w:tc>
          <w:tcPr>
            <w:tcW w:w="739" w:type="dxa"/>
          </w:tcPr>
          <w:p w:rsidR="00A4472F" w:rsidRPr="00451E28" w:rsidRDefault="00A4472F" w:rsidP="00A4472F">
            <w:pPr>
              <w:spacing w:after="0" w:line="240" w:lineRule="auto"/>
              <w:jc w:val="center"/>
              <w:rPr>
                <w:sz w:val="18"/>
                <w:szCs w:val="18"/>
              </w:rPr>
            </w:pPr>
          </w:p>
        </w:tc>
        <w:tc>
          <w:tcPr>
            <w:tcW w:w="1013" w:type="dxa"/>
          </w:tcPr>
          <w:p w:rsidR="00A4472F" w:rsidRPr="00451E28" w:rsidRDefault="00A4472F" w:rsidP="00A4472F">
            <w:pPr>
              <w:spacing w:after="0" w:line="240" w:lineRule="auto"/>
              <w:jc w:val="center"/>
              <w:rPr>
                <w:sz w:val="18"/>
                <w:szCs w:val="18"/>
              </w:rPr>
            </w:pPr>
          </w:p>
        </w:tc>
        <w:tc>
          <w:tcPr>
            <w:tcW w:w="1025" w:type="dxa"/>
          </w:tcPr>
          <w:p w:rsidR="00A4472F" w:rsidRPr="00451E28" w:rsidRDefault="00A4472F" w:rsidP="00A4472F">
            <w:pPr>
              <w:spacing w:after="0" w:line="240" w:lineRule="auto"/>
              <w:jc w:val="center"/>
              <w:rPr>
                <w:sz w:val="18"/>
                <w:szCs w:val="18"/>
              </w:rPr>
            </w:pPr>
          </w:p>
        </w:tc>
      </w:tr>
      <w:tr w:rsidR="008A787F" w:rsidRPr="00451E28" w:rsidTr="008A787F">
        <w:trPr>
          <w:trHeight w:val="132"/>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val="restart"/>
            <w:shd w:val="clear" w:color="auto" w:fill="E2EFD9"/>
          </w:tcPr>
          <w:p w:rsidR="00A4472F" w:rsidRPr="00451E28" w:rsidRDefault="00A4472F" w:rsidP="00A4472F">
            <w:pPr>
              <w:spacing w:after="0" w:line="240" w:lineRule="auto"/>
              <w:rPr>
                <w:sz w:val="18"/>
                <w:szCs w:val="18"/>
              </w:rPr>
            </w:pPr>
            <w:r w:rsidRPr="00451E28">
              <w:rPr>
                <w:sz w:val="18"/>
                <w:szCs w:val="18"/>
              </w:rPr>
              <w:t>Safety</w:t>
            </w:r>
          </w:p>
        </w:tc>
        <w:tc>
          <w:tcPr>
            <w:tcW w:w="373" w:type="dxa"/>
            <w:vMerge w:val="restart"/>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2750" w:type="dxa"/>
            <w:shd w:val="clear" w:color="auto" w:fill="E2EFD9"/>
          </w:tcPr>
          <w:p w:rsidR="00A4472F" w:rsidRPr="00451E28" w:rsidRDefault="00A4472F" w:rsidP="00A4472F">
            <w:pPr>
              <w:spacing w:after="0" w:line="240" w:lineRule="auto"/>
              <w:rPr>
                <w:sz w:val="18"/>
                <w:szCs w:val="18"/>
              </w:rPr>
            </w:pPr>
            <w:r w:rsidRPr="00451E28">
              <w:rPr>
                <w:sz w:val="18"/>
                <w:szCs w:val="18"/>
              </w:rPr>
              <w:t>Patient Complications</w:t>
            </w:r>
          </w:p>
        </w:tc>
        <w:tc>
          <w:tcPr>
            <w:tcW w:w="739"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1013"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1025"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r>
      <w:tr w:rsidR="00A4472F" w:rsidRPr="00451E28" w:rsidTr="008A787F">
        <w:trPr>
          <w:trHeight w:val="132"/>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shd w:val="clear" w:color="auto" w:fill="E2EFD9"/>
          </w:tcPr>
          <w:p w:rsidR="00A4472F" w:rsidRPr="00451E28" w:rsidRDefault="00A4472F" w:rsidP="00A4472F">
            <w:pPr>
              <w:spacing w:after="0" w:line="240" w:lineRule="auto"/>
              <w:rPr>
                <w:sz w:val="18"/>
                <w:szCs w:val="18"/>
              </w:rPr>
            </w:pPr>
          </w:p>
        </w:tc>
        <w:tc>
          <w:tcPr>
            <w:tcW w:w="373" w:type="dxa"/>
            <w:vMerge/>
            <w:shd w:val="clear" w:color="auto" w:fill="E2EFD9"/>
          </w:tcPr>
          <w:p w:rsidR="00A4472F" w:rsidRPr="00451E28" w:rsidRDefault="00A4472F" w:rsidP="00A4472F">
            <w:pPr>
              <w:spacing w:after="0" w:line="240" w:lineRule="auto"/>
              <w:jc w:val="center"/>
              <w:rPr>
                <w:sz w:val="18"/>
                <w:szCs w:val="18"/>
              </w:rPr>
            </w:pPr>
          </w:p>
        </w:tc>
        <w:tc>
          <w:tcPr>
            <w:tcW w:w="2750" w:type="dxa"/>
            <w:shd w:val="clear" w:color="auto" w:fill="E2EFD9"/>
          </w:tcPr>
          <w:p w:rsidR="00A4472F" w:rsidRPr="00451E28" w:rsidRDefault="00A4472F" w:rsidP="00A4472F">
            <w:pPr>
              <w:spacing w:after="0" w:line="240" w:lineRule="auto"/>
              <w:rPr>
                <w:sz w:val="18"/>
                <w:szCs w:val="18"/>
              </w:rPr>
            </w:pPr>
            <w:r w:rsidRPr="00451E28">
              <w:rPr>
                <w:sz w:val="18"/>
                <w:szCs w:val="18"/>
              </w:rPr>
              <w:t>Safe Nursing</w:t>
            </w:r>
          </w:p>
        </w:tc>
        <w:tc>
          <w:tcPr>
            <w:tcW w:w="739"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1013" w:type="dxa"/>
            <w:shd w:val="clear" w:color="auto" w:fill="E2EFD9"/>
          </w:tcPr>
          <w:p w:rsidR="00A4472F" w:rsidRPr="00451E28" w:rsidRDefault="00A4472F" w:rsidP="00A4472F">
            <w:pPr>
              <w:spacing w:after="0" w:line="240" w:lineRule="auto"/>
              <w:jc w:val="center"/>
              <w:rPr>
                <w:sz w:val="18"/>
                <w:szCs w:val="18"/>
              </w:rPr>
            </w:pPr>
            <w:r>
              <w:rPr>
                <w:sz w:val="18"/>
                <w:szCs w:val="18"/>
              </w:rPr>
              <w:t>x</w:t>
            </w:r>
          </w:p>
        </w:tc>
        <w:tc>
          <w:tcPr>
            <w:tcW w:w="1025" w:type="dxa"/>
          </w:tcPr>
          <w:p w:rsidR="00A4472F" w:rsidRPr="00451E28" w:rsidRDefault="00A4472F" w:rsidP="00A4472F">
            <w:pPr>
              <w:spacing w:after="0" w:line="240" w:lineRule="auto"/>
              <w:jc w:val="center"/>
              <w:rPr>
                <w:sz w:val="18"/>
                <w:szCs w:val="18"/>
              </w:rPr>
            </w:pPr>
          </w:p>
        </w:tc>
      </w:tr>
      <w:tr w:rsidR="00A4472F" w:rsidRPr="00451E28" w:rsidTr="008A787F">
        <w:trPr>
          <w:trHeight w:val="270"/>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val="restart"/>
          </w:tcPr>
          <w:p w:rsidR="00A4472F" w:rsidRPr="00451E28" w:rsidRDefault="00A4472F" w:rsidP="00A4472F">
            <w:pPr>
              <w:spacing w:after="0" w:line="240" w:lineRule="auto"/>
              <w:rPr>
                <w:sz w:val="18"/>
                <w:szCs w:val="18"/>
              </w:rPr>
            </w:pPr>
            <w:r w:rsidRPr="00451E28">
              <w:rPr>
                <w:sz w:val="18"/>
                <w:szCs w:val="18"/>
              </w:rPr>
              <w:t>Teamwork and Collaboration</w:t>
            </w:r>
          </w:p>
        </w:tc>
        <w:tc>
          <w:tcPr>
            <w:tcW w:w="373" w:type="dxa"/>
            <w:vMerge w:val="restart"/>
          </w:tcPr>
          <w:p w:rsidR="00A4472F" w:rsidRPr="00451E28" w:rsidRDefault="00A4472F" w:rsidP="00A4472F">
            <w:pPr>
              <w:spacing w:after="0" w:line="240" w:lineRule="auto"/>
              <w:jc w:val="center"/>
              <w:rPr>
                <w:sz w:val="18"/>
                <w:szCs w:val="18"/>
              </w:rPr>
            </w:pPr>
          </w:p>
        </w:tc>
        <w:tc>
          <w:tcPr>
            <w:tcW w:w="2750" w:type="dxa"/>
          </w:tcPr>
          <w:p w:rsidR="00A4472F" w:rsidRPr="00451E28" w:rsidRDefault="00A4472F" w:rsidP="00A4472F">
            <w:pPr>
              <w:spacing w:after="0" w:line="240" w:lineRule="auto"/>
              <w:rPr>
                <w:sz w:val="18"/>
                <w:szCs w:val="18"/>
              </w:rPr>
            </w:pPr>
            <w:r w:rsidRPr="00451E28">
              <w:rPr>
                <w:sz w:val="18"/>
                <w:szCs w:val="18"/>
              </w:rPr>
              <w:t>Communication</w:t>
            </w:r>
          </w:p>
        </w:tc>
        <w:tc>
          <w:tcPr>
            <w:tcW w:w="739" w:type="dxa"/>
          </w:tcPr>
          <w:p w:rsidR="00A4472F" w:rsidRPr="00451E28" w:rsidRDefault="00A4472F" w:rsidP="00A4472F">
            <w:pPr>
              <w:spacing w:after="0" w:line="240" w:lineRule="auto"/>
              <w:jc w:val="center"/>
              <w:rPr>
                <w:sz w:val="18"/>
                <w:szCs w:val="18"/>
              </w:rPr>
            </w:pPr>
          </w:p>
        </w:tc>
        <w:tc>
          <w:tcPr>
            <w:tcW w:w="1013" w:type="dxa"/>
          </w:tcPr>
          <w:p w:rsidR="00A4472F" w:rsidRPr="00451E28" w:rsidRDefault="00A4472F" w:rsidP="00A4472F">
            <w:pPr>
              <w:spacing w:after="0" w:line="240" w:lineRule="auto"/>
              <w:jc w:val="center"/>
              <w:rPr>
                <w:sz w:val="18"/>
                <w:szCs w:val="18"/>
              </w:rPr>
            </w:pPr>
          </w:p>
        </w:tc>
        <w:tc>
          <w:tcPr>
            <w:tcW w:w="1025" w:type="dxa"/>
          </w:tcPr>
          <w:p w:rsidR="00A4472F" w:rsidRPr="00451E28" w:rsidRDefault="00A4472F" w:rsidP="00A4472F">
            <w:pPr>
              <w:spacing w:after="0" w:line="240" w:lineRule="auto"/>
              <w:jc w:val="center"/>
              <w:rPr>
                <w:sz w:val="18"/>
                <w:szCs w:val="18"/>
              </w:rPr>
            </w:pPr>
          </w:p>
        </w:tc>
      </w:tr>
      <w:tr w:rsidR="00A4472F" w:rsidRPr="00451E28" w:rsidTr="008A787F">
        <w:trPr>
          <w:trHeight w:val="270"/>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tcPr>
          <w:p w:rsidR="00A4472F" w:rsidRPr="00451E28" w:rsidRDefault="00A4472F" w:rsidP="00A4472F">
            <w:pPr>
              <w:spacing w:after="0" w:line="240" w:lineRule="auto"/>
              <w:rPr>
                <w:sz w:val="18"/>
                <w:szCs w:val="18"/>
              </w:rPr>
            </w:pPr>
          </w:p>
        </w:tc>
        <w:tc>
          <w:tcPr>
            <w:tcW w:w="373" w:type="dxa"/>
            <w:vMerge/>
          </w:tcPr>
          <w:p w:rsidR="00A4472F" w:rsidRPr="00451E28" w:rsidRDefault="00A4472F" w:rsidP="00A4472F">
            <w:pPr>
              <w:spacing w:after="0" w:line="240" w:lineRule="auto"/>
              <w:jc w:val="center"/>
              <w:rPr>
                <w:sz w:val="18"/>
                <w:szCs w:val="18"/>
              </w:rPr>
            </w:pPr>
          </w:p>
        </w:tc>
        <w:tc>
          <w:tcPr>
            <w:tcW w:w="2750" w:type="dxa"/>
          </w:tcPr>
          <w:p w:rsidR="00A4472F" w:rsidRPr="00451E28" w:rsidRDefault="00A4472F" w:rsidP="00877053">
            <w:pPr>
              <w:spacing w:after="0" w:line="240" w:lineRule="auto"/>
              <w:rPr>
                <w:sz w:val="18"/>
                <w:szCs w:val="18"/>
              </w:rPr>
            </w:pPr>
            <w:r w:rsidRPr="00451E28">
              <w:rPr>
                <w:sz w:val="18"/>
                <w:szCs w:val="18"/>
              </w:rPr>
              <w:t xml:space="preserve">Conflict </w:t>
            </w:r>
            <w:r w:rsidR="00877053">
              <w:rPr>
                <w:sz w:val="18"/>
                <w:szCs w:val="18"/>
              </w:rPr>
              <w:t xml:space="preserve">Recognition </w:t>
            </w:r>
          </w:p>
        </w:tc>
        <w:tc>
          <w:tcPr>
            <w:tcW w:w="739" w:type="dxa"/>
          </w:tcPr>
          <w:p w:rsidR="00A4472F" w:rsidRPr="00451E28" w:rsidRDefault="00A4472F" w:rsidP="00A4472F">
            <w:pPr>
              <w:spacing w:after="0" w:line="240" w:lineRule="auto"/>
              <w:jc w:val="center"/>
              <w:rPr>
                <w:sz w:val="18"/>
                <w:szCs w:val="18"/>
              </w:rPr>
            </w:pPr>
          </w:p>
        </w:tc>
        <w:tc>
          <w:tcPr>
            <w:tcW w:w="1013" w:type="dxa"/>
          </w:tcPr>
          <w:p w:rsidR="00A4472F" w:rsidRPr="00451E28" w:rsidRDefault="00A4472F" w:rsidP="00A4472F">
            <w:pPr>
              <w:spacing w:after="0" w:line="240" w:lineRule="auto"/>
              <w:jc w:val="center"/>
              <w:rPr>
                <w:sz w:val="18"/>
                <w:szCs w:val="18"/>
              </w:rPr>
            </w:pPr>
          </w:p>
        </w:tc>
        <w:tc>
          <w:tcPr>
            <w:tcW w:w="1025" w:type="dxa"/>
          </w:tcPr>
          <w:p w:rsidR="00A4472F" w:rsidRPr="00451E28" w:rsidRDefault="00A4472F" w:rsidP="00A4472F">
            <w:pPr>
              <w:spacing w:after="0" w:line="240" w:lineRule="auto"/>
              <w:jc w:val="center"/>
              <w:rPr>
                <w:sz w:val="18"/>
                <w:szCs w:val="18"/>
              </w:rPr>
            </w:pPr>
          </w:p>
        </w:tc>
      </w:tr>
      <w:tr w:rsidR="00A4472F" w:rsidRPr="00451E28" w:rsidTr="008A787F">
        <w:trPr>
          <w:trHeight w:val="132"/>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val="restart"/>
          </w:tcPr>
          <w:p w:rsidR="00A4472F" w:rsidRPr="00451E28" w:rsidRDefault="00A4472F" w:rsidP="00A4472F">
            <w:pPr>
              <w:spacing w:after="0" w:line="240" w:lineRule="auto"/>
              <w:rPr>
                <w:sz w:val="18"/>
                <w:szCs w:val="18"/>
              </w:rPr>
            </w:pPr>
            <w:r w:rsidRPr="00451E28">
              <w:rPr>
                <w:sz w:val="18"/>
                <w:szCs w:val="18"/>
              </w:rPr>
              <w:t>Managing Care</w:t>
            </w:r>
            <w:r w:rsidR="00877053">
              <w:rPr>
                <w:sz w:val="18"/>
                <w:szCs w:val="18"/>
              </w:rPr>
              <w:t xml:space="preserve"> of the Individual Patient</w:t>
            </w:r>
          </w:p>
        </w:tc>
        <w:tc>
          <w:tcPr>
            <w:tcW w:w="373" w:type="dxa"/>
            <w:vMerge w:val="restart"/>
          </w:tcPr>
          <w:p w:rsidR="00A4472F" w:rsidRPr="00451E28" w:rsidRDefault="00A4472F" w:rsidP="00A4472F">
            <w:pPr>
              <w:spacing w:after="0" w:line="240" w:lineRule="auto"/>
              <w:jc w:val="center"/>
              <w:rPr>
                <w:sz w:val="18"/>
                <w:szCs w:val="18"/>
              </w:rPr>
            </w:pPr>
          </w:p>
        </w:tc>
        <w:tc>
          <w:tcPr>
            <w:tcW w:w="2750" w:type="dxa"/>
            <w:tcBorders>
              <w:bottom w:val="single" w:sz="4" w:space="0" w:color="auto"/>
            </w:tcBorders>
          </w:tcPr>
          <w:p w:rsidR="00A4472F" w:rsidRPr="00451E28" w:rsidRDefault="00A4472F" w:rsidP="00A4472F">
            <w:pPr>
              <w:spacing w:after="0" w:line="240" w:lineRule="auto"/>
              <w:rPr>
                <w:sz w:val="18"/>
                <w:szCs w:val="18"/>
              </w:rPr>
            </w:pPr>
            <w:r w:rsidRPr="00451E28">
              <w:rPr>
                <w:sz w:val="18"/>
                <w:szCs w:val="18"/>
              </w:rPr>
              <w:t>Managing Care</w:t>
            </w:r>
            <w:r w:rsidR="0021003B">
              <w:rPr>
                <w:sz w:val="20"/>
                <w:szCs w:val="20"/>
              </w:rPr>
              <w:t xml:space="preserve"> </w:t>
            </w:r>
            <w:r w:rsidR="0021003B">
              <w:rPr>
                <w:sz w:val="20"/>
                <w:szCs w:val="20"/>
              </w:rPr>
              <w:t>of the Individual Patient</w:t>
            </w:r>
            <w:bookmarkStart w:id="0" w:name="_GoBack"/>
            <w:bookmarkEnd w:id="0"/>
          </w:p>
        </w:tc>
        <w:tc>
          <w:tcPr>
            <w:tcW w:w="739" w:type="dxa"/>
            <w:tcBorders>
              <w:bottom w:val="single" w:sz="4" w:space="0" w:color="auto"/>
            </w:tcBorders>
          </w:tcPr>
          <w:p w:rsidR="00A4472F" w:rsidRPr="00451E28" w:rsidRDefault="00A4472F" w:rsidP="00A4472F">
            <w:pPr>
              <w:spacing w:after="0" w:line="240" w:lineRule="auto"/>
              <w:jc w:val="center"/>
              <w:rPr>
                <w:sz w:val="18"/>
                <w:szCs w:val="18"/>
              </w:rPr>
            </w:pPr>
          </w:p>
        </w:tc>
        <w:tc>
          <w:tcPr>
            <w:tcW w:w="1013" w:type="dxa"/>
            <w:tcBorders>
              <w:bottom w:val="single" w:sz="4" w:space="0" w:color="auto"/>
            </w:tcBorders>
          </w:tcPr>
          <w:p w:rsidR="00A4472F" w:rsidRPr="00451E28" w:rsidRDefault="00A4472F" w:rsidP="00A4472F">
            <w:pPr>
              <w:spacing w:after="0" w:line="240" w:lineRule="auto"/>
              <w:jc w:val="center"/>
              <w:rPr>
                <w:sz w:val="18"/>
                <w:szCs w:val="18"/>
              </w:rPr>
            </w:pPr>
          </w:p>
        </w:tc>
        <w:tc>
          <w:tcPr>
            <w:tcW w:w="1025" w:type="dxa"/>
            <w:tcBorders>
              <w:bottom w:val="single" w:sz="4" w:space="0" w:color="auto"/>
            </w:tcBorders>
          </w:tcPr>
          <w:p w:rsidR="00A4472F" w:rsidRPr="00451E28" w:rsidRDefault="00A4472F" w:rsidP="00A4472F">
            <w:pPr>
              <w:spacing w:after="0" w:line="240" w:lineRule="auto"/>
              <w:jc w:val="center"/>
              <w:rPr>
                <w:sz w:val="18"/>
                <w:szCs w:val="18"/>
              </w:rPr>
            </w:pPr>
          </w:p>
        </w:tc>
      </w:tr>
      <w:tr w:rsidR="00A4472F" w:rsidRPr="00451E28" w:rsidTr="008A787F">
        <w:trPr>
          <w:trHeight w:val="132"/>
        </w:trPr>
        <w:tc>
          <w:tcPr>
            <w:tcW w:w="1284" w:type="dxa"/>
            <w:vMerge/>
            <w:shd w:val="clear" w:color="auto" w:fill="E2EFD9"/>
          </w:tcPr>
          <w:p w:rsidR="00A4472F" w:rsidRPr="00451E28" w:rsidRDefault="00A4472F" w:rsidP="00A4472F">
            <w:pPr>
              <w:spacing w:after="0" w:line="240" w:lineRule="auto"/>
              <w:rPr>
                <w:sz w:val="18"/>
                <w:szCs w:val="18"/>
              </w:rPr>
            </w:pPr>
          </w:p>
        </w:tc>
        <w:tc>
          <w:tcPr>
            <w:tcW w:w="2392" w:type="dxa"/>
            <w:vMerge/>
          </w:tcPr>
          <w:p w:rsidR="00A4472F" w:rsidRPr="00451E28" w:rsidRDefault="00A4472F" w:rsidP="00A4472F">
            <w:pPr>
              <w:spacing w:after="0" w:line="240" w:lineRule="auto"/>
              <w:rPr>
                <w:sz w:val="18"/>
                <w:szCs w:val="18"/>
              </w:rPr>
            </w:pPr>
          </w:p>
        </w:tc>
        <w:tc>
          <w:tcPr>
            <w:tcW w:w="373" w:type="dxa"/>
            <w:vMerge/>
          </w:tcPr>
          <w:p w:rsidR="00A4472F" w:rsidRPr="00451E28" w:rsidRDefault="00A4472F" w:rsidP="00A4472F">
            <w:pPr>
              <w:spacing w:after="0" w:line="240" w:lineRule="auto"/>
              <w:rPr>
                <w:sz w:val="18"/>
                <w:szCs w:val="18"/>
              </w:rPr>
            </w:pPr>
          </w:p>
        </w:tc>
        <w:tc>
          <w:tcPr>
            <w:tcW w:w="2750" w:type="dxa"/>
            <w:tcBorders>
              <w:bottom w:val="single" w:sz="4" w:space="0" w:color="auto"/>
            </w:tcBorders>
          </w:tcPr>
          <w:p w:rsidR="00A4472F" w:rsidRPr="00451E28" w:rsidRDefault="00A4472F" w:rsidP="00A4472F">
            <w:pPr>
              <w:spacing w:after="0" w:line="240" w:lineRule="auto"/>
              <w:rPr>
                <w:sz w:val="18"/>
                <w:szCs w:val="18"/>
              </w:rPr>
            </w:pPr>
            <w:r w:rsidRPr="00451E28">
              <w:rPr>
                <w:sz w:val="18"/>
                <w:szCs w:val="18"/>
              </w:rPr>
              <w:t xml:space="preserve">Assign/Monitor </w:t>
            </w:r>
          </w:p>
        </w:tc>
        <w:tc>
          <w:tcPr>
            <w:tcW w:w="739" w:type="dxa"/>
            <w:tcBorders>
              <w:bottom w:val="single" w:sz="4" w:space="0" w:color="auto"/>
            </w:tcBorders>
          </w:tcPr>
          <w:p w:rsidR="00A4472F" w:rsidRPr="00451E28" w:rsidRDefault="00A4472F" w:rsidP="00A4472F">
            <w:pPr>
              <w:spacing w:after="0" w:line="240" w:lineRule="auto"/>
              <w:jc w:val="center"/>
              <w:rPr>
                <w:sz w:val="18"/>
                <w:szCs w:val="18"/>
              </w:rPr>
            </w:pPr>
          </w:p>
        </w:tc>
        <w:tc>
          <w:tcPr>
            <w:tcW w:w="1013" w:type="dxa"/>
            <w:tcBorders>
              <w:bottom w:val="single" w:sz="4" w:space="0" w:color="auto"/>
            </w:tcBorders>
          </w:tcPr>
          <w:p w:rsidR="00A4472F" w:rsidRPr="00451E28" w:rsidRDefault="00A4472F" w:rsidP="00A4472F">
            <w:pPr>
              <w:spacing w:after="0" w:line="240" w:lineRule="auto"/>
              <w:jc w:val="center"/>
              <w:rPr>
                <w:sz w:val="18"/>
                <w:szCs w:val="18"/>
              </w:rPr>
            </w:pPr>
          </w:p>
        </w:tc>
        <w:tc>
          <w:tcPr>
            <w:tcW w:w="1025" w:type="dxa"/>
            <w:tcBorders>
              <w:bottom w:val="single" w:sz="4" w:space="0" w:color="auto"/>
            </w:tcBorders>
          </w:tcPr>
          <w:p w:rsidR="00A4472F" w:rsidRPr="00451E28" w:rsidRDefault="00A4472F" w:rsidP="00A4472F">
            <w:pPr>
              <w:spacing w:after="0" w:line="240" w:lineRule="auto"/>
              <w:jc w:val="center"/>
              <w:rPr>
                <w:sz w:val="18"/>
                <w:szCs w:val="18"/>
              </w:rPr>
            </w:pPr>
          </w:p>
        </w:tc>
      </w:tr>
    </w:tbl>
    <w:p w:rsidR="007A1248" w:rsidRPr="007A1248" w:rsidRDefault="007A1248">
      <w:pPr>
        <w:rPr>
          <w:sz w:val="18"/>
          <w:szCs w:val="18"/>
        </w:rPr>
      </w:pPr>
    </w:p>
    <w:tbl>
      <w:tblPr>
        <w:tblW w:w="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070"/>
      </w:tblGrid>
      <w:tr w:rsidR="00151FBD" w:rsidRPr="00451E28" w:rsidTr="008A787F">
        <w:trPr>
          <w:jc w:val="center"/>
        </w:trPr>
        <w:tc>
          <w:tcPr>
            <w:tcW w:w="4248" w:type="dxa"/>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0734B0">
        <w:trPr>
          <w:jc w:val="center"/>
        </w:trPr>
        <w:tc>
          <w:tcPr>
            <w:tcW w:w="2178" w:type="dxa"/>
          </w:tcPr>
          <w:p w:rsidR="00151FBD" w:rsidRPr="00451E28" w:rsidRDefault="00151FBD" w:rsidP="00D473CF">
            <w:pPr>
              <w:spacing w:after="0" w:line="240" w:lineRule="auto"/>
              <w:rPr>
                <w:sz w:val="18"/>
                <w:szCs w:val="18"/>
              </w:rPr>
            </w:pPr>
            <w:r w:rsidRPr="00451E28">
              <w:rPr>
                <w:sz w:val="18"/>
                <w:szCs w:val="18"/>
              </w:rPr>
              <w:t>Classroom</w:t>
            </w:r>
          </w:p>
        </w:tc>
        <w:tc>
          <w:tcPr>
            <w:tcW w:w="2070" w:type="dxa"/>
          </w:tcPr>
          <w:p w:rsidR="00151FBD" w:rsidRPr="00451E28" w:rsidRDefault="00151FBD" w:rsidP="00682CAE">
            <w:pPr>
              <w:spacing w:after="0" w:line="240" w:lineRule="auto"/>
              <w:jc w:val="center"/>
              <w:rPr>
                <w:sz w:val="18"/>
                <w:szCs w:val="18"/>
              </w:rPr>
            </w:pPr>
          </w:p>
        </w:tc>
      </w:tr>
      <w:tr w:rsidR="00151FBD" w:rsidRPr="00451E28" w:rsidTr="008A787F">
        <w:trPr>
          <w:jc w:val="center"/>
        </w:trPr>
        <w:tc>
          <w:tcPr>
            <w:tcW w:w="2178" w:type="dxa"/>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070" w:type="dxa"/>
            <w:shd w:val="clear" w:color="auto" w:fill="E2EFD9"/>
          </w:tcPr>
          <w:p w:rsidR="00151FBD" w:rsidRPr="00451E28" w:rsidRDefault="00A4472F" w:rsidP="00682CAE">
            <w:pPr>
              <w:spacing w:after="0" w:line="240" w:lineRule="auto"/>
              <w:jc w:val="center"/>
              <w:rPr>
                <w:sz w:val="18"/>
                <w:szCs w:val="18"/>
              </w:rPr>
            </w:pPr>
            <w:r>
              <w:rPr>
                <w:sz w:val="18"/>
                <w:szCs w:val="18"/>
              </w:rPr>
              <w:t>X</w:t>
            </w:r>
          </w:p>
        </w:tc>
      </w:tr>
      <w:tr w:rsidR="00151FBD" w:rsidRPr="00451E28" w:rsidTr="008A787F">
        <w:trPr>
          <w:jc w:val="center"/>
        </w:trPr>
        <w:tc>
          <w:tcPr>
            <w:tcW w:w="2178" w:type="dxa"/>
            <w:shd w:val="clear" w:color="auto" w:fill="E2EFD9"/>
          </w:tcPr>
          <w:p w:rsidR="00151FBD" w:rsidRPr="00451E28" w:rsidRDefault="00151FBD" w:rsidP="00D473CF">
            <w:pPr>
              <w:spacing w:after="0" w:line="240" w:lineRule="auto"/>
              <w:rPr>
                <w:sz w:val="18"/>
                <w:szCs w:val="18"/>
              </w:rPr>
            </w:pPr>
            <w:r w:rsidRPr="00451E28">
              <w:rPr>
                <w:sz w:val="18"/>
                <w:szCs w:val="18"/>
              </w:rPr>
              <w:t>Independent Study</w:t>
            </w:r>
          </w:p>
        </w:tc>
        <w:tc>
          <w:tcPr>
            <w:tcW w:w="2070" w:type="dxa"/>
            <w:shd w:val="clear" w:color="auto" w:fill="E2EFD9"/>
          </w:tcPr>
          <w:p w:rsidR="00151FBD" w:rsidRPr="00451E28" w:rsidRDefault="00A4472F" w:rsidP="00682CAE">
            <w:pPr>
              <w:spacing w:after="0" w:line="240" w:lineRule="auto"/>
              <w:jc w:val="center"/>
              <w:rPr>
                <w:sz w:val="18"/>
                <w:szCs w:val="18"/>
              </w:rPr>
            </w:pPr>
            <w:r>
              <w:rPr>
                <w:sz w:val="18"/>
                <w:szCs w:val="18"/>
              </w:rPr>
              <w:t>X</w:t>
            </w:r>
          </w:p>
        </w:tc>
      </w:tr>
      <w:tr w:rsidR="00151FBD" w:rsidRPr="00451E28" w:rsidTr="008A787F">
        <w:trPr>
          <w:jc w:val="center"/>
        </w:trPr>
        <w:tc>
          <w:tcPr>
            <w:tcW w:w="2178" w:type="dxa"/>
            <w:shd w:val="clear" w:color="auto" w:fill="E2EFD9"/>
          </w:tcPr>
          <w:p w:rsidR="00151FBD" w:rsidRPr="00451E28" w:rsidRDefault="00151FBD" w:rsidP="00D473CF">
            <w:pPr>
              <w:spacing w:after="0" w:line="240" w:lineRule="auto"/>
              <w:rPr>
                <w:sz w:val="18"/>
                <w:szCs w:val="18"/>
              </w:rPr>
            </w:pPr>
            <w:r w:rsidRPr="00451E28">
              <w:rPr>
                <w:sz w:val="18"/>
                <w:szCs w:val="18"/>
              </w:rPr>
              <w:t>Online/Web Based</w:t>
            </w:r>
          </w:p>
        </w:tc>
        <w:tc>
          <w:tcPr>
            <w:tcW w:w="2070" w:type="dxa"/>
            <w:shd w:val="clear" w:color="auto" w:fill="E2EFD9"/>
          </w:tcPr>
          <w:p w:rsidR="00151FBD" w:rsidRPr="00451E28" w:rsidRDefault="00A4472F" w:rsidP="00682CAE">
            <w:pPr>
              <w:spacing w:after="0" w:line="240" w:lineRule="auto"/>
              <w:jc w:val="center"/>
              <w:rPr>
                <w:sz w:val="18"/>
                <w:szCs w:val="18"/>
              </w:rPr>
            </w:pPr>
            <w:r>
              <w:rPr>
                <w:sz w:val="18"/>
                <w:szCs w:val="18"/>
              </w:rPr>
              <w:t>x</w:t>
            </w:r>
          </w:p>
        </w:tc>
      </w:tr>
      <w:tr w:rsidR="00151FBD" w:rsidRPr="00451E28" w:rsidTr="00682CAE">
        <w:trPr>
          <w:trHeight w:val="233"/>
          <w:jc w:val="center"/>
        </w:trPr>
        <w:tc>
          <w:tcPr>
            <w:tcW w:w="2178" w:type="dxa"/>
          </w:tcPr>
          <w:p w:rsidR="00151FBD" w:rsidRPr="00451E28" w:rsidRDefault="00151FBD" w:rsidP="00D473CF">
            <w:pPr>
              <w:spacing w:after="0" w:line="240" w:lineRule="auto"/>
              <w:rPr>
                <w:sz w:val="18"/>
                <w:szCs w:val="18"/>
              </w:rPr>
            </w:pPr>
            <w:r w:rsidRPr="00451E28">
              <w:rPr>
                <w:sz w:val="18"/>
                <w:szCs w:val="18"/>
              </w:rPr>
              <w:t>Skills Lab</w:t>
            </w:r>
          </w:p>
        </w:tc>
        <w:tc>
          <w:tcPr>
            <w:tcW w:w="2070" w:type="dxa"/>
          </w:tcPr>
          <w:p w:rsidR="00151FBD" w:rsidRPr="00451E28" w:rsidRDefault="00151FBD" w:rsidP="00682CAE">
            <w:pPr>
              <w:spacing w:after="0" w:line="240" w:lineRule="auto"/>
              <w:jc w:val="center"/>
              <w:rPr>
                <w:sz w:val="18"/>
                <w:szCs w:val="18"/>
              </w:rPr>
            </w:pPr>
          </w:p>
        </w:tc>
      </w:tr>
      <w:tr w:rsidR="00151FBD" w:rsidRPr="00451E28" w:rsidTr="000734B0">
        <w:trPr>
          <w:jc w:val="center"/>
        </w:trPr>
        <w:tc>
          <w:tcPr>
            <w:tcW w:w="2178" w:type="dxa"/>
          </w:tcPr>
          <w:p w:rsidR="00151FBD" w:rsidRPr="00451E28" w:rsidRDefault="00151FBD" w:rsidP="00D473CF">
            <w:pPr>
              <w:spacing w:after="0" w:line="240" w:lineRule="auto"/>
              <w:rPr>
                <w:sz w:val="18"/>
                <w:szCs w:val="18"/>
              </w:rPr>
            </w:pPr>
            <w:r w:rsidRPr="00451E28">
              <w:rPr>
                <w:sz w:val="18"/>
                <w:szCs w:val="18"/>
              </w:rPr>
              <w:t>Simulation</w:t>
            </w:r>
          </w:p>
        </w:tc>
        <w:tc>
          <w:tcPr>
            <w:tcW w:w="2070" w:type="dxa"/>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340"/>
        <w:gridCol w:w="2124"/>
        <w:gridCol w:w="2394"/>
      </w:tblGrid>
      <w:tr w:rsidR="00151FBD" w:rsidRPr="00451E28" w:rsidTr="00451E28">
        <w:tc>
          <w:tcPr>
            <w:tcW w:w="9576" w:type="dxa"/>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451E28">
        <w:tc>
          <w:tcPr>
            <w:tcW w:w="2718" w:type="dxa"/>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6858" w:type="dxa"/>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8A787F">
        <w:tc>
          <w:tcPr>
            <w:tcW w:w="2718" w:type="dxa"/>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2340" w:type="dxa"/>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2124" w:type="dxa"/>
            <w:shd w:val="clear" w:color="auto" w:fill="E2EFD9"/>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2394" w:type="dxa"/>
            <w:shd w:val="clear" w:color="auto" w:fill="auto"/>
          </w:tcPr>
          <w:p w:rsidR="00151FBD" w:rsidRPr="00451E28" w:rsidRDefault="00151FBD" w:rsidP="00D473CF">
            <w:pPr>
              <w:spacing w:after="0" w:line="240" w:lineRule="auto"/>
              <w:jc w:val="center"/>
              <w:rPr>
                <w:b/>
              </w:rPr>
            </w:pPr>
            <w:r w:rsidRPr="00451E28">
              <w:rPr>
                <w:b/>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8A787F">
        <w:tc>
          <w:tcPr>
            <w:tcW w:w="2718" w:type="dxa"/>
          </w:tcPr>
          <w:p w:rsidR="00151FBD" w:rsidRPr="00451E28" w:rsidRDefault="00151FBD" w:rsidP="00D473CF">
            <w:pPr>
              <w:spacing w:after="0" w:line="240" w:lineRule="auto"/>
              <w:jc w:val="center"/>
              <w:rPr>
                <w:b/>
              </w:rPr>
            </w:pPr>
          </w:p>
        </w:tc>
        <w:tc>
          <w:tcPr>
            <w:tcW w:w="2340" w:type="dxa"/>
            <w:shd w:val="clear" w:color="auto" w:fill="E2EFD9"/>
          </w:tcPr>
          <w:p w:rsidR="00151FBD" w:rsidRPr="00451E28" w:rsidRDefault="00A4472F" w:rsidP="00D473CF">
            <w:pPr>
              <w:spacing w:after="0" w:line="240" w:lineRule="auto"/>
              <w:jc w:val="center"/>
              <w:rPr>
                <w:b/>
              </w:rPr>
            </w:pPr>
            <w:r>
              <w:rPr>
                <w:b/>
              </w:rPr>
              <w:t>x</w:t>
            </w:r>
          </w:p>
        </w:tc>
        <w:tc>
          <w:tcPr>
            <w:tcW w:w="2124" w:type="dxa"/>
            <w:shd w:val="clear" w:color="auto" w:fill="E2EFD9"/>
          </w:tcPr>
          <w:p w:rsidR="00151FBD" w:rsidRPr="00451E28" w:rsidRDefault="00A4472F" w:rsidP="00D473CF">
            <w:pPr>
              <w:spacing w:after="0" w:line="240" w:lineRule="auto"/>
              <w:jc w:val="center"/>
              <w:rPr>
                <w:b/>
              </w:rPr>
            </w:pPr>
            <w:r>
              <w:rPr>
                <w:b/>
              </w:rPr>
              <w:t>x</w:t>
            </w:r>
          </w:p>
        </w:tc>
        <w:tc>
          <w:tcPr>
            <w:tcW w:w="2394" w:type="dxa"/>
            <w:shd w:val="clear" w:color="auto" w:fill="auto"/>
          </w:tcPr>
          <w:p w:rsidR="00151FBD" w:rsidRPr="00451E28" w:rsidRDefault="00151FBD" w:rsidP="00D473CF">
            <w:pPr>
              <w:spacing w:after="0" w:line="240" w:lineRule="auto"/>
              <w:jc w:val="center"/>
              <w:rPr>
                <w:b/>
              </w:rPr>
            </w:pPr>
          </w:p>
        </w:tc>
      </w:tr>
    </w:tbl>
    <w:p w:rsidR="007B04D7" w:rsidRPr="00451E28" w:rsidRDefault="007B04D7"/>
    <w:p w:rsidR="004432D7" w:rsidRPr="00451E28" w:rsidRDefault="004432D7"/>
    <w:p w:rsidR="00867DF2" w:rsidRPr="00451E28" w:rsidRDefault="007A1248" w:rsidP="00867DF2">
      <w:pPr>
        <w:jc w:val="center"/>
        <w:rPr>
          <w:b/>
        </w:rPr>
      </w:pPr>
      <w:r w:rsidRPr="00451E28">
        <w:rPr>
          <w:b/>
        </w:rPr>
        <w:br w:type="page"/>
      </w:r>
      <w:r w:rsidR="00867DF2" w:rsidRPr="00451E28">
        <w:rPr>
          <w:b/>
        </w:rPr>
        <w:lastRenderedPageBreak/>
        <w:t xml:space="preserve">Assignment: </w:t>
      </w:r>
      <w:r w:rsidR="00A4472F">
        <w:rPr>
          <w:b/>
          <w:sz w:val="20"/>
          <w:szCs w:val="20"/>
        </w:rPr>
        <w:t>Co-Morbid Diagnosis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2D11" w:rsidRPr="00451E28" w:rsidTr="000E6E3C">
        <w:tc>
          <w:tcPr>
            <w:tcW w:w="9576" w:type="dxa"/>
            <w:shd w:val="clear" w:color="auto" w:fill="E2EFD9"/>
          </w:tcPr>
          <w:p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rsidR="007A1248" w:rsidRPr="00451E28" w:rsidRDefault="007A1248" w:rsidP="007A1248">
            <w:pPr>
              <w:spacing w:after="0" w:line="240" w:lineRule="auto"/>
              <w:rPr>
                <w:b/>
                <w:sz w:val="18"/>
                <w:szCs w:val="18"/>
              </w:rPr>
            </w:pPr>
            <w:r w:rsidRPr="00451E28">
              <w:rPr>
                <w:b/>
                <w:sz w:val="18"/>
                <w:szCs w:val="18"/>
              </w:rPr>
              <w:t>INFORMATICS - INFORMATICS COMPETENCY:</w:t>
            </w:r>
          </w:p>
          <w:p w:rsidR="007A1248" w:rsidRPr="00451E28" w:rsidRDefault="007A1248" w:rsidP="007A1248">
            <w:pPr>
              <w:spacing w:after="0" w:line="240" w:lineRule="auto"/>
              <w:rPr>
                <w:sz w:val="18"/>
                <w:szCs w:val="18"/>
              </w:rPr>
            </w:pPr>
            <w:r w:rsidRPr="00451E28">
              <w:rPr>
                <w:sz w:val="18"/>
                <w:szCs w:val="18"/>
              </w:rPr>
              <w:t>Identify (K), demonstrate (P), and value (E) the use of information technology to access reliable information and resources that support evidence based patient care, reduce reliance on memory (NLN), and enhance competency within the practice setting.</w:t>
            </w:r>
          </w:p>
          <w:p w:rsidR="007A1248" w:rsidRPr="00451E28" w:rsidRDefault="007A1248" w:rsidP="007A1248">
            <w:pPr>
              <w:spacing w:after="0" w:line="240" w:lineRule="auto"/>
              <w:rPr>
                <w:sz w:val="18"/>
                <w:szCs w:val="18"/>
              </w:rPr>
            </w:pPr>
            <w:r w:rsidRPr="00451E28">
              <w:rPr>
                <w:b/>
                <w:sz w:val="18"/>
                <w:szCs w:val="18"/>
              </w:rPr>
              <w:t xml:space="preserve">NURSING JUDGMENT/EVIDENCE BASED CARE-NURSING JUDGMENT COMPETENCY: </w:t>
            </w:r>
          </w:p>
          <w:p w:rsidR="007A1248" w:rsidRDefault="007A1248" w:rsidP="007A1248">
            <w:pPr>
              <w:spacing w:after="0" w:line="240" w:lineRule="auto"/>
              <w:rPr>
                <w:sz w:val="18"/>
                <w:szCs w:val="18"/>
              </w:rPr>
            </w:pPr>
            <w:r w:rsidRPr="00451E28">
              <w:rPr>
                <w:sz w:val="18"/>
                <w:szCs w:val="18"/>
              </w:rPr>
              <w:t>Identify (K), use (P), and appreciate (E) evidence based care when conducting a focused assessment, choosing nursing interventions within a plan of care, monitoring, and reporting changes in the indi</w:t>
            </w:r>
            <w:r w:rsidR="009D04B7">
              <w:rPr>
                <w:sz w:val="18"/>
                <w:szCs w:val="18"/>
              </w:rPr>
              <w:t xml:space="preserve">vidualized patient's condition </w:t>
            </w:r>
            <w:r w:rsidRPr="00451E28">
              <w:rPr>
                <w:sz w:val="18"/>
                <w:szCs w:val="18"/>
              </w:rPr>
              <w:t>across the lifespan.</w:t>
            </w:r>
          </w:p>
          <w:p w:rsidR="00A4472F" w:rsidRPr="00451E28" w:rsidRDefault="00A4472F" w:rsidP="00A4472F">
            <w:pPr>
              <w:spacing w:after="0" w:line="240" w:lineRule="auto"/>
              <w:rPr>
                <w:b/>
                <w:sz w:val="18"/>
                <w:szCs w:val="18"/>
              </w:rPr>
            </w:pPr>
            <w:r w:rsidRPr="00451E28">
              <w:rPr>
                <w:b/>
                <w:sz w:val="18"/>
                <w:szCs w:val="18"/>
              </w:rPr>
              <w:t>PATIENT/RELATIONSHIP CENTERED CARE - LEARNING NEEDS COMPETENCY</w:t>
            </w:r>
          </w:p>
          <w:p w:rsidR="00A4472F" w:rsidRPr="00451E28" w:rsidRDefault="00A4472F" w:rsidP="007A1248">
            <w:pPr>
              <w:spacing w:after="0" w:line="240" w:lineRule="auto"/>
              <w:rPr>
                <w:sz w:val="18"/>
                <w:szCs w:val="18"/>
              </w:rPr>
            </w:pPr>
            <w:r w:rsidRPr="00451E28">
              <w:rPr>
                <w:sz w:val="18"/>
                <w:szCs w:val="18"/>
              </w:rPr>
              <w:t>Describe (K), provide (P</w:t>
            </w:r>
            <w:r>
              <w:rPr>
                <w:sz w:val="18"/>
                <w:szCs w:val="18"/>
              </w:rPr>
              <w:t xml:space="preserve">) health care information, </w:t>
            </w:r>
            <w:r w:rsidRPr="00451E28">
              <w:rPr>
                <w:sz w:val="18"/>
                <w:szCs w:val="18"/>
              </w:rPr>
              <w:t xml:space="preserve">reinforce (P) to established teaching plans </w:t>
            </w:r>
            <w:r w:rsidR="00877053">
              <w:rPr>
                <w:sz w:val="18"/>
                <w:szCs w:val="18"/>
              </w:rPr>
              <w:t xml:space="preserve">within an established plan of care </w:t>
            </w:r>
            <w:r w:rsidRPr="00451E28">
              <w:rPr>
                <w:sz w:val="18"/>
                <w:szCs w:val="18"/>
              </w:rPr>
              <w:t>while (E) appreciating the i</w:t>
            </w:r>
            <w:r>
              <w:rPr>
                <w:sz w:val="18"/>
                <w:szCs w:val="18"/>
              </w:rPr>
              <w:t>mportance of patient education.</w:t>
            </w:r>
          </w:p>
          <w:p w:rsidR="007A1248" w:rsidRPr="00451E28" w:rsidRDefault="007A1248" w:rsidP="007A1248">
            <w:pPr>
              <w:spacing w:after="0" w:line="240" w:lineRule="auto"/>
              <w:rPr>
                <w:sz w:val="18"/>
                <w:szCs w:val="18"/>
              </w:rPr>
            </w:pPr>
            <w:r w:rsidRPr="00451E28">
              <w:rPr>
                <w:b/>
                <w:sz w:val="18"/>
                <w:szCs w:val="18"/>
              </w:rPr>
              <w:t>PATIENT/RELATIONSHIP CENTERED CARE - NURSING PROCESS COMPETENCY:</w:t>
            </w:r>
          </w:p>
          <w:p w:rsidR="007A1248" w:rsidRPr="00451E28" w:rsidRDefault="007A1248" w:rsidP="007A1248">
            <w:pPr>
              <w:spacing w:after="0" w:line="240" w:lineRule="auto"/>
              <w:rPr>
                <w:sz w:val="18"/>
                <w:szCs w:val="18"/>
              </w:rPr>
            </w:pPr>
            <w:r w:rsidRPr="00451E28">
              <w:rPr>
                <w:sz w:val="18"/>
                <w:szCs w:val="18"/>
              </w:rPr>
              <w:t>Describe (K), utilize (P), and value (E) the nursing process when participating with other health providers in the development and modification of a plan  of care for patients across the lifespan and in various health care settings.</w:t>
            </w:r>
          </w:p>
          <w:p w:rsidR="007A1248" w:rsidRPr="00451E28" w:rsidRDefault="007A1248" w:rsidP="007A1248">
            <w:pPr>
              <w:spacing w:after="0" w:line="240" w:lineRule="auto"/>
              <w:rPr>
                <w:b/>
                <w:sz w:val="18"/>
                <w:szCs w:val="18"/>
              </w:rPr>
            </w:pPr>
            <w:r w:rsidRPr="00451E28">
              <w:rPr>
                <w:b/>
                <w:sz w:val="18"/>
                <w:szCs w:val="18"/>
              </w:rPr>
              <w:t xml:space="preserve"> SAFETY - PATIENT COMPLICATIONS COMPETENCY:</w:t>
            </w:r>
          </w:p>
          <w:p w:rsidR="007A1248" w:rsidRPr="00451E28" w:rsidRDefault="007A1248" w:rsidP="007A1248">
            <w:pPr>
              <w:spacing w:after="0" w:line="240" w:lineRule="auto"/>
              <w:rPr>
                <w:sz w:val="18"/>
                <w:szCs w:val="18"/>
              </w:rPr>
            </w:pPr>
            <w:r w:rsidRPr="00451E28">
              <w:rPr>
                <w:sz w:val="18"/>
                <w:szCs w:val="18"/>
              </w:rPr>
              <w:t xml:space="preserve">Identify (K), implement actions (P), and recognize (E) one's responsibility to detect and respond to actual/potential patient complications and report changes to the appropriate health care provider. </w:t>
            </w:r>
          </w:p>
          <w:p w:rsidR="007A1248" w:rsidRPr="00451E28" w:rsidRDefault="007A1248" w:rsidP="007A1248">
            <w:pPr>
              <w:spacing w:after="0" w:line="240" w:lineRule="auto"/>
              <w:rPr>
                <w:b/>
                <w:sz w:val="18"/>
                <w:szCs w:val="18"/>
              </w:rPr>
            </w:pPr>
            <w:r w:rsidRPr="00451E28">
              <w:rPr>
                <w:b/>
                <w:sz w:val="18"/>
                <w:szCs w:val="18"/>
              </w:rPr>
              <w:t>SAFETY - SAFE NURSING PRACTICE:</w:t>
            </w:r>
          </w:p>
          <w:p w:rsidR="007F2D11" w:rsidRPr="00A4472F" w:rsidRDefault="007A1248" w:rsidP="00A4472F">
            <w:pPr>
              <w:spacing w:after="0" w:line="240" w:lineRule="auto"/>
              <w:rPr>
                <w:sz w:val="18"/>
                <w:szCs w:val="18"/>
              </w:rPr>
            </w:pPr>
            <w:r w:rsidRPr="00451E28">
              <w:rPr>
                <w:sz w:val="18"/>
                <w:szCs w:val="18"/>
              </w:rPr>
              <w:t>Explain (K), demonstrate (P), and value (E) safe nursing practice and the relationship between national safety campaigns and imple</w:t>
            </w:r>
            <w:r w:rsidR="00A4472F">
              <w:rPr>
                <w:sz w:val="18"/>
                <w:szCs w:val="18"/>
              </w:rPr>
              <w:t>mentation in practice settings.</w:t>
            </w:r>
          </w:p>
        </w:tc>
      </w:tr>
    </w:tbl>
    <w:p w:rsidR="00A4472F" w:rsidRPr="00A4472F" w:rsidRDefault="00A4472F" w:rsidP="00A4472F">
      <w:pPr>
        <w:jc w:val="center"/>
        <w:rPr>
          <w:rFonts w:eastAsia="Times New Roman"/>
          <w:b/>
          <w:sz w:val="20"/>
          <w:szCs w:val="20"/>
        </w:rPr>
      </w:pPr>
      <w:r w:rsidRPr="00A4472F">
        <w:rPr>
          <w:rFonts w:eastAsia="Times New Roman"/>
          <w:b/>
          <w:sz w:val="20"/>
          <w:szCs w:val="20"/>
        </w:rPr>
        <w:t>APA Paper: Application of Theory and Practice Paper</w:t>
      </w:r>
    </w:p>
    <w:p w:rsidR="00A4472F" w:rsidRPr="00A4472F" w:rsidRDefault="00A4472F" w:rsidP="00A4472F">
      <w:pPr>
        <w:rPr>
          <w:rFonts w:eastAsia="Times New Roman" w:cs="Arial"/>
          <w:color w:val="000000"/>
          <w:sz w:val="20"/>
          <w:szCs w:val="20"/>
          <w:lang w:val="en"/>
        </w:rPr>
      </w:pPr>
      <w:r w:rsidRPr="00A4472F">
        <w:rPr>
          <w:rFonts w:eastAsia="Times New Roman"/>
          <w:sz w:val="20"/>
          <w:szCs w:val="20"/>
        </w:rPr>
        <w:t>You wil</w:t>
      </w:r>
      <w:r>
        <w:rPr>
          <w:rFonts w:eastAsia="Times New Roman"/>
          <w:sz w:val="20"/>
          <w:szCs w:val="20"/>
        </w:rPr>
        <w:t xml:space="preserve">l be assessing a patient with </w:t>
      </w:r>
      <w:r w:rsidRPr="00A4472F">
        <w:rPr>
          <w:rFonts w:eastAsia="Times New Roman"/>
          <w:sz w:val="20"/>
          <w:szCs w:val="20"/>
        </w:rPr>
        <w:t xml:space="preserve">co-morbid diagnosis. Co-morbid means the </w:t>
      </w:r>
      <w:r w:rsidRPr="00A4472F">
        <w:rPr>
          <w:rFonts w:eastAsia="Times New Roman" w:cs="Arial"/>
          <w:color w:val="000000"/>
          <w:sz w:val="20"/>
          <w:szCs w:val="20"/>
          <w:lang w:val="en"/>
        </w:rPr>
        <w:t xml:space="preserve">presence of one or more diseases in addition to a primary disease. For example: </w:t>
      </w:r>
    </w:p>
    <w:p w:rsidR="00A4472F" w:rsidRPr="00A4472F" w:rsidRDefault="00A4472F" w:rsidP="00A4472F">
      <w:pPr>
        <w:numPr>
          <w:ilvl w:val="0"/>
          <w:numId w:val="15"/>
        </w:numPr>
        <w:tabs>
          <w:tab w:val="num" w:pos="-360"/>
          <w:tab w:val="num" w:pos="450"/>
        </w:tabs>
        <w:spacing w:after="0" w:line="240" w:lineRule="auto"/>
        <w:ind w:left="450" w:hanging="450"/>
        <w:rPr>
          <w:rFonts w:eastAsia="Times New Roman"/>
          <w:sz w:val="20"/>
          <w:szCs w:val="20"/>
        </w:rPr>
      </w:pPr>
      <w:r w:rsidRPr="00A4472F">
        <w:rPr>
          <w:rFonts w:eastAsia="Times New Roman" w:cs="Arial"/>
          <w:sz w:val="20"/>
          <w:szCs w:val="20"/>
        </w:rPr>
        <w:t>Obese patients are at an increased risk for developing</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 xml:space="preserve">insulin resistance </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 xml:space="preserve">type 2 diabetes mellitus </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 xml:space="preserve">hypertension </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 xml:space="preserve">dyslipidemia </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 xml:space="preserve">cardiovascular disease </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 xml:space="preserve">stroke </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sleep apnea</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 xml:space="preserve">gallbladder disease </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 xml:space="preserve">hyperuricemia and gout </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osteoarthritis</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colorectal and prostate cancer in men</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 xml:space="preserve"> endometrial, breast, and gallbladder cancer in women  </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psychologic problems, including binge-eating disorder and depression,</w:t>
      </w:r>
    </w:p>
    <w:p w:rsidR="00A4472F" w:rsidRPr="00A4472F" w:rsidRDefault="00A4472F" w:rsidP="00A4472F">
      <w:pPr>
        <w:numPr>
          <w:ilvl w:val="1"/>
          <w:numId w:val="15"/>
        </w:numPr>
        <w:spacing w:after="0" w:line="240" w:lineRule="auto"/>
        <w:rPr>
          <w:rFonts w:eastAsia="Times New Roman"/>
          <w:sz w:val="20"/>
          <w:szCs w:val="20"/>
        </w:rPr>
      </w:pPr>
      <w:r w:rsidRPr="00A4472F">
        <w:rPr>
          <w:rFonts w:eastAsia="Times New Roman" w:cs="Arial"/>
          <w:sz w:val="20"/>
          <w:szCs w:val="20"/>
        </w:rPr>
        <w:t>social stigmatization and discrimination”</w:t>
      </w:r>
    </w:p>
    <w:p w:rsidR="00A4472F" w:rsidRPr="00A4472F" w:rsidRDefault="00A4472F" w:rsidP="00A4472F">
      <w:pPr>
        <w:numPr>
          <w:ilvl w:val="2"/>
          <w:numId w:val="15"/>
        </w:numPr>
        <w:spacing w:after="0" w:line="240" w:lineRule="auto"/>
        <w:rPr>
          <w:rFonts w:eastAsia="Times New Roman"/>
          <w:sz w:val="20"/>
          <w:szCs w:val="20"/>
        </w:rPr>
      </w:pPr>
      <w:r w:rsidRPr="00A4472F">
        <w:rPr>
          <w:rFonts w:eastAsia="Times New Roman"/>
          <w:sz w:val="20"/>
          <w:szCs w:val="20"/>
        </w:rPr>
        <w:t xml:space="preserve">Khoadhiar, L., McCowen, KC. &amp; Blackburn, GL. (1999). Obesity and its comorbid condition. </w:t>
      </w:r>
      <w:r w:rsidRPr="00A4472F">
        <w:rPr>
          <w:rFonts w:eastAsia="Times New Roman"/>
          <w:i/>
          <w:sz w:val="20"/>
          <w:szCs w:val="20"/>
        </w:rPr>
        <w:t>Clinical Cornerstone 2</w:t>
      </w:r>
      <w:r w:rsidRPr="00A4472F">
        <w:rPr>
          <w:rFonts w:eastAsia="Times New Roman"/>
          <w:sz w:val="20"/>
          <w:szCs w:val="20"/>
        </w:rPr>
        <w:t xml:space="preserve">(3). P. 17-31. </w:t>
      </w:r>
    </w:p>
    <w:p w:rsidR="00A4472F" w:rsidRPr="00A4472F" w:rsidRDefault="00A4472F" w:rsidP="00A4472F">
      <w:pPr>
        <w:ind w:left="-360"/>
        <w:rPr>
          <w:rFonts w:eastAsia="Times New Roman"/>
          <w:sz w:val="20"/>
          <w:szCs w:val="20"/>
        </w:rPr>
      </w:pPr>
    </w:p>
    <w:p w:rsidR="00A4472F" w:rsidRPr="00A4472F" w:rsidRDefault="00A4472F" w:rsidP="00A4472F">
      <w:pPr>
        <w:numPr>
          <w:ilvl w:val="0"/>
          <w:numId w:val="15"/>
        </w:numPr>
        <w:tabs>
          <w:tab w:val="num" w:pos="-360"/>
        </w:tabs>
        <w:rPr>
          <w:rFonts w:eastAsia="Times New Roman"/>
          <w:sz w:val="20"/>
          <w:szCs w:val="20"/>
        </w:rPr>
      </w:pPr>
      <w:r w:rsidRPr="00A4472F">
        <w:rPr>
          <w:rFonts w:eastAsia="Times New Roman"/>
          <w:sz w:val="20"/>
          <w:szCs w:val="20"/>
        </w:rPr>
        <w:t xml:space="preserve">This assignment is worth __ points. You will be writing this paper in APA style. Utilize the Writing Center and Learning Resource Center as needed. Please see the grading rubric for more information. </w:t>
      </w:r>
    </w:p>
    <w:p w:rsidR="00A4472F" w:rsidRPr="00A4472F" w:rsidRDefault="00A4472F" w:rsidP="00A4472F">
      <w:pPr>
        <w:rPr>
          <w:rFonts w:eastAsia="Times New Roman"/>
          <w:sz w:val="20"/>
          <w:szCs w:val="20"/>
        </w:rPr>
      </w:pPr>
    </w:p>
    <w:p w:rsidR="00A4472F" w:rsidRPr="00A4472F" w:rsidRDefault="00A4472F" w:rsidP="00A4472F">
      <w:pPr>
        <w:rPr>
          <w:rFonts w:eastAsia="Times New Roman"/>
          <w:sz w:val="20"/>
          <w:szCs w:val="20"/>
        </w:rPr>
      </w:pPr>
      <w:r w:rsidRPr="00A4472F">
        <w:rPr>
          <w:rFonts w:eastAsia="Times New Roman"/>
          <w:b/>
          <w:bCs/>
          <w:sz w:val="20"/>
          <w:szCs w:val="20"/>
        </w:rPr>
        <w:br w:type="page"/>
      </w:r>
      <w:r w:rsidRPr="00A4472F">
        <w:rPr>
          <w:rFonts w:eastAsia="Times New Roman"/>
          <w:b/>
          <w:bCs/>
          <w:sz w:val="20"/>
          <w:szCs w:val="20"/>
        </w:rPr>
        <w:lastRenderedPageBreak/>
        <w:t>Directions</w:t>
      </w:r>
      <w:r w:rsidRPr="00A4472F">
        <w:rPr>
          <w:rFonts w:eastAsia="Times New Roman"/>
          <w:sz w:val="20"/>
          <w:szCs w:val="20"/>
        </w:rPr>
        <w:t xml:space="preserve">: The following table will help you in the organization of your paper.  This is for your organization purposes only to assure that you are including all the information required.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3952"/>
        <w:gridCol w:w="1718"/>
      </w:tblGrid>
      <w:tr w:rsidR="00A4472F" w:rsidRPr="008A787F" w:rsidTr="008A787F">
        <w:tc>
          <w:tcPr>
            <w:tcW w:w="10008" w:type="dxa"/>
            <w:gridSpan w:val="3"/>
            <w:shd w:val="clear" w:color="auto" w:fill="E2EFD9"/>
          </w:tcPr>
          <w:p w:rsidR="00A4472F" w:rsidRPr="008A787F" w:rsidRDefault="00A4472F" w:rsidP="00A4472F">
            <w:pPr>
              <w:jc w:val="center"/>
              <w:rPr>
                <w:rFonts w:eastAsia="Times New Roman"/>
                <w:b/>
                <w:sz w:val="18"/>
                <w:szCs w:val="18"/>
              </w:rPr>
            </w:pPr>
            <w:r w:rsidRPr="008A787F">
              <w:rPr>
                <w:rFonts w:eastAsia="Times New Roman"/>
                <w:b/>
                <w:sz w:val="18"/>
                <w:szCs w:val="18"/>
              </w:rPr>
              <w:t>Template for Writing Paper</w:t>
            </w:r>
          </w:p>
        </w:tc>
      </w:tr>
      <w:tr w:rsidR="00A4472F" w:rsidRPr="008A787F" w:rsidTr="008A787F">
        <w:trPr>
          <w:trHeight w:val="539"/>
        </w:trPr>
        <w:tc>
          <w:tcPr>
            <w:tcW w:w="4338" w:type="dxa"/>
            <w:shd w:val="clear" w:color="auto" w:fill="E2EFD9"/>
          </w:tcPr>
          <w:p w:rsidR="00A4472F" w:rsidRPr="008A787F" w:rsidRDefault="00A4472F" w:rsidP="00A4472F">
            <w:pPr>
              <w:jc w:val="center"/>
              <w:rPr>
                <w:rFonts w:eastAsia="Times New Roman"/>
                <w:b/>
                <w:sz w:val="18"/>
                <w:szCs w:val="18"/>
              </w:rPr>
            </w:pPr>
            <w:r w:rsidRPr="008A787F">
              <w:rPr>
                <w:rFonts w:eastAsia="Times New Roman"/>
                <w:b/>
                <w:sz w:val="18"/>
                <w:szCs w:val="18"/>
              </w:rPr>
              <w:t>Required Information for Paper</w:t>
            </w:r>
          </w:p>
        </w:tc>
        <w:tc>
          <w:tcPr>
            <w:tcW w:w="3952" w:type="dxa"/>
            <w:shd w:val="clear" w:color="auto" w:fill="E2EFD9"/>
          </w:tcPr>
          <w:p w:rsidR="00A4472F" w:rsidRPr="008A787F" w:rsidRDefault="00A4472F" w:rsidP="00A4472F">
            <w:pPr>
              <w:spacing w:after="0"/>
              <w:jc w:val="center"/>
              <w:rPr>
                <w:rFonts w:eastAsia="Times New Roman"/>
                <w:b/>
                <w:sz w:val="18"/>
                <w:szCs w:val="18"/>
              </w:rPr>
            </w:pPr>
            <w:r w:rsidRPr="008A787F">
              <w:rPr>
                <w:rFonts w:eastAsia="Times New Roman"/>
                <w:b/>
                <w:sz w:val="18"/>
                <w:szCs w:val="18"/>
              </w:rPr>
              <w:t>Use this area to make notes on what you will include in your paper.</w:t>
            </w:r>
          </w:p>
        </w:tc>
        <w:tc>
          <w:tcPr>
            <w:tcW w:w="1718" w:type="dxa"/>
            <w:shd w:val="clear" w:color="auto" w:fill="E2EFD9"/>
          </w:tcPr>
          <w:p w:rsidR="00A4472F" w:rsidRPr="008A787F" w:rsidRDefault="00A4472F" w:rsidP="00A4472F">
            <w:pPr>
              <w:jc w:val="center"/>
              <w:rPr>
                <w:rFonts w:eastAsia="Times New Roman"/>
                <w:b/>
                <w:sz w:val="18"/>
                <w:szCs w:val="18"/>
              </w:rPr>
            </w:pPr>
            <w:r w:rsidRPr="008A787F">
              <w:rPr>
                <w:rFonts w:eastAsia="Times New Roman"/>
                <w:b/>
                <w:sz w:val="18"/>
                <w:szCs w:val="18"/>
              </w:rPr>
              <w:t>References</w:t>
            </w:r>
          </w:p>
        </w:tc>
      </w:tr>
      <w:tr w:rsidR="00A4472F" w:rsidRPr="008A787F" w:rsidTr="004B265A">
        <w:tc>
          <w:tcPr>
            <w:tcW w:w="4338" w:type="dxa"/>
            <w:shd w:val="clear" w:color="auto" w:fill="auto"/>
          </w:tcPr>
          <w:p w:rsidR="00A4472F" w:rsidRPr="008A787F" w:rsidRDefault="00A4472F" w:rsidP="00A4472F">
            <w:pPr>
              <w:spacing w:after="0" w:line="240" w:lineRule="auto"/>
              <w:rPr>
                <w:sz w:val="18"/>
                <w:szCs w:val="18"/>
              </w:rPr>
            </w:pPr>
            <w:r w:rsidRPr="008A787F">
              <w:rPr>
                <w:b/>
                <w:sz w:val="18"/>
                <w:szCs w:val="18"/>
              </w:rPr>
              <w:t>NURSING JUDGMENT/EVIDENCE BASED CARE-NURSING JUDGMENT COMPETENCY:</w:t>
            </w:r>
            <w:r w:rsidR="002C6AB2" w:rsidRPr="008A787F">
              <w:rPr>
                <w:b/>
                <w:sz w:val="18"/>
                <w:szCs w:val="18"/>
              </w:rPr>
              <w:br/>
            </w:r>
            <w:r w:rsidRPr="008A787F">
              <w:rPr>
                <w:b/>
                <w:sz w:val="18"/>
                <w:szCs w:val="18"/>
              </w:rPr>
              <w:t xml:space="preserve"> </w:t>
            </w:r>
          </w:p>
          <w:p w:rsidR="00A4472F" w:rsidRPr="008A787F" w:rsidRDefault="00A4472F" w:rsidP="00A4472F">
            <w:pPr>
              <w:spacing w:after="0" w:line="240" w:lineRule="auto"/>
              <w:rPr>
                <w:rFonts w:eastAsia="Times New Roman"/>
                <w:sz w:val="18"/>
                <w:szCs w:val="18"/>
              </w:rPr>
            </w:pPr>
            <w:r w:rsidRPr="008A787F">
              <w:rPr>
                <w:rFonts w:eastAsia="Times New Roman"/>
                <w:b/>
                <w:bCs/>
                <w:sz w:val="18"/>
                <w:szCs w:val="18"/>
              </w:rPr>
              <w:t>Diagnoses, medications and treatments are linked</w:t>
            </w:r>
          </w:p>
          <w:p w:rsidR="00A4472F" w:rsidRPr="008A787F" w:rsidRDefault="00A4472F" w:rsidP="00A4472F">
            <w:pPr>
              <w:numPr>
                <w:ilvl w:val="0"/>
                <w:numId w:val="15"/>
              </w:numPr>
              <w:tabs>
                <w:tab w:val="num" w:pos="270"/>
              </w:tabs>
              <w:spacing w:after="0" w:line="240" w:lineRule="auto"/>
              <w:ind w:left="270" w:hanging="270"/>
              <w:rPr>
                <w:rFonts w:eastAsia="Times New Roman"/>
                <w:sz w:val="18"/>
                <w:szCs w:val="18"/>
              </w:rPr>
            </w:pPr>
            <w:r w:rsidRPr="008A787F">
              <w:rPr>
                <w:rFonts w:eastAsia="Times New Roman"/>
                <w:sz w:val="18"/>
                <w:szCs w:val="18"/>
              </w:rPr>
              <w:t xml:space="preserve">Select one patient with co-morbid diagnoses for whom you provided direct patient care. </w:t>
            </w:r>
          </w:p>
          <w:p w:rsidR="00A4472F" w:rsidRPr="008A787F" w:rsidRDefault="00A4472F" w:rsidP="00A4472F">
            <w:pPr>
              <w:numPr>
                <w:ilvl w:val="0"/>
                <w:numId w:val="15"/>
              </w:numPr>
              <w:tabs>
                <w:tab w:val="num" w:pos="270"/>
              </w:tabs>
              <w:spacing w:after="0" w:line="240" w:lineRule="auto"/>
              <w:ind w:left="270" w:hanging="270"/>
              <w:rPr>
                <w:rFonts w:eastAsia="Times New Roman"/>
                <w:sz w:val="18"/>
                <w:szCs w:val="18"/>
              </w:rPr>
            </w:pPr>
            <w:r w:rsidRPr="008A787F">
              <w:rPr>
                <w:rFonts w:eastAsia="Times New Roman"/>
                <w:sz w:val="18"/>
                <w:szCs w:val="18"/>
              </w:rPr>
              <w:t xml:space="preserve">List all diagnoses, medications and treatments. </w:t>
            </w:r>
          </w:p>
          <w:p w:rsidR="00A4472F" w:rsidRPr="008A787F" w:rsidRDefault="00A4472F" w:rsidP="00A4472F">
            <w:pPr>
              <w:numPr>
                <w:ilvl w:val="0"/>
                <w:numId w:val="15"/>
              </w:numPr>
              <w:tabs>
                <w:tab w:val="num" w:pos="270"/>
              </w:tabs>
              <w:spacing w:after="0" w:line="240" w:lineRule="auto"/>
              <w:ind w:left="270" w:hanging="270"/>
              <w:rPr>
                <w:rFonts w:eastAsia="Times New Roman"/>
                <w:sz w:val="18"/>
                <w:szCs w:val="18"/>
              </w:rPr>
            </w:pPr>
            <w:r w:rsidRPr="008A787F">
              <w:rPr>
                <w:rFonts w:eastAsia="Times New Roman"/>
                <w:sz w:val="18"/>
                <w:szCs w:val="18"/>
              </w:rPr>
              <w:t xml:space="preserve">Choose the priority diagnosis that the patient was admitted for and identify which medications and treatments pertain to that diagnosis (for entire plan of care, not just your shift).   </w:t>
            </w:r>
          </w:p>
          <w:p w:rsidR="00A4472F" w:rsidRPr="008A787F" w:rsidRDefault="00A4472F" w:rsidP="00A4472F">
            <w:pPr>
              <w:numPr>
                <w:ilvl w:val="0"/>
                <w:numId w:val="15"/>
              </w:numPr>
              <w:tabs>
                <w:tab w:val="num" w:pos="270"/>
              </w:tabs>
              <w:spacing w:after="0" w:line="240" w:lineRule="auto"/>
              <w:ind w:left="270" w:hanging="270"/>
              <w:rPr>
                <w:rFonts w:eastAsia="Times New Roman"/>
                <w:sz w:val="18"/>
                <w:szCs w:val="18"/>
              </w:rPr>
            </w:pPr>
            <w:r w:rsidRPr="008A787F">
              <w:rPr>
                <w:rFonts w:eastAsia="Times New Roman"/>
                <w:sz w:val="18"/>
                <w:szCs w:val="18"/>
              </w:rPr>
              <w:t>Describe why the medication and treatments were prescribed and evaluate their effectiveness.</w:t>
            </w:r>
          </w:p>
        </w:tc>
        <w:tc>
          <w:tcPr>
            <w:tcW w:w="3952" w:type="dxa"/>
            <w:shd w:val="clear" w:color="auto" w:fill="auto"/>
          </w:tcPr>
          <w:p w:rsidR="00A4472F" w:rsidRPr="008A787F" w:rsidRDefault="00A4472F" w:rsidP="00A4472F">
            <w:pPr>
              <w:rPr>
                <w:rFonts w:eastAsia="Times New Roman"/>
                <w:sz w:val="18"/>
                <w:szCs w:val="18"/>
              </w:rPr>
            </w:pPr>
          </w:p>
        </w:tc>
        <w:tc>
          <w:tcPr>
            <w:tcW w:w="1718" w:type="dxa"/>
            <w:shd w:val="clear" w:color="auto" w:fill="auto"/>
          </w:tcPr>
          <w:p w:rsidR="00A4472F" w:rsidRPr="008A787F" w:rsidRDefault="00A4472F" w:rsidP="00A4472F">
            <w:pPr>
              <w:rPr>
                <w:rFonts w:eastAsia="Times New Roman"/>
                <w:sz w:val="18"/>
                <w:szCs w:val="18"/>
              </w:rPr>
            </w:pPr>
          </w:p>
        </w:tc>
      </w:tr>
      <w:tr w:rsidR="00A4472F" w:rsidRPr="008A787F" w:rsidTr="004B265A">
        <w:tc>
          <w:tcPr>
            <w:tcW w:w="4338" w:type="dxa"/>
            <w:shd w:val="clear" w:color="auto" w:fill="auto"/>
          </w:tcPr>
          <w:p w:rsidR="00A4472F" w:rsidRPr="008A787F" w:rsidRDefault="00A4472F" w:rsidP="004B265A">
            <w:pPr>
              <w:spacing w:after="0" w:line="240" w:lineRule="auto"/>
              <w:rPr>
                <w:b/>
                <w:sz w:val="18"/>
                <w:szCs w:val="18"/>
              </w:rPr>
            </w:pPr>
            <w:r w:rsidRPr="008A787F">
              <w:rPr>
                <w:b/>
                <w:sz w:val="18"/>
                <w:szCs w:val="18"/>
              </w:rPr>
              <w:t>SAFETY - PA</w:t>
            </w:r>
            <w:r w:rsidR="004B265A" w:rsidRPr="008A787F">
              <w:rPr>
                <w:b/>
                <w:sz w:val="18"/>
                <w:szCs w:val="18"/>
              </w:rPr>
              <w:t>TIENT COMPLICATIONS COMPETENCY:</w:t>
            </w:r>
            <w:r w:rsidR="002C6AB2" w:rsidRPr="008A787F">
              <w:rPr>
                <w:b/>
                <w:sz w:val="18"/>
                <w:szCs w:val="18"/>
              </w:rPr>
              <w:br/>
            </w:r>
          </w:p>
          <w:p w:rsidR="00A4472F" w:rsidRPr="008A787F" w:rsidRDefault="00A4472F" w:rsidP="00A4472F">
            <w:pPr>
              <w:spacing w:after="0"/>
              <w:rPr>
                <w:rFonts w:eastAsia="Times New Roman"/>
                <w:b/>
                <w:sz w:val="18"/>
                <w:szCs w:val="18"/>
              </w:rPr>
            </w:pPr>
            <w:r w:rsidRPr="008A787F">
              <w:rPr>
                <w:rFonts w:eastAsia="Times New Roman"/>
                <w:b/>
                <w:sz w:val="18"/>
                <w:szCs w:val="18"/>
              </w:rPr>
              <w:t>Risk factors and co-morbid diagnosis</w:t>
            </w:r>
          </w:p>
          <w:p w:rsidR="00A4472F" w:rsidRPr="008A787F" w:rsidRDefault="00A4472F" w:rsidP="004B265A">
            <w:pPr>
              <w:numPr>
                <w:ilvl w:val="0"/>
                <w:numId w:val="26"/>
              </w:numPr>
              <w:spacing w:after="0"/>
              <w:ind w:left="360" w:hanging="360"/>
              <w:rPr>
                <w:rFonts w:eastAsia="Times New Roman"/>
                <w:sz w:val="18"/>
                <w:szCs w:val="18"/>
              </w:rPr>
            </w:pPr>
            <w:r w:rsidRPr="008A787F">
              <w:rPr>
                <w:rFonts w:eastAsia="Times New Roman"/>
                <w:sz w:val="18"/>
                <w:szCs w:val="18"/>
              </w:rPr>
              <w:t xml:space="preserve">Research the patient’s past medical history (PMH), labs and other tests. </w:t>
            </w:r>
          </w:p>
          <w:p w:rsidR="00A4472F" w:rsidRPr="008A787F" w:rsidRDefault="00A4472F" w:rsidP="00A4472F">
            <w:pPr>
              <w:numPr>
                <w:ilvl w:val="0"/>
                <w:numId w:val="25"/>
              </w:numPr>
              <w:spacing w:after="0"/>
              <w:rPr>
                <w:rFonts w:eastAsia="Times New Roman"/>
                <w:sz w:val="18"/>
                <w:szCs w:val="18"/>
              </w:rPr>
            </w:pPr>
            <w:r w:rsidRPr="008A787F">
              <w:rPr>
                <w:rFonts w:eastAsia="Times New Roman"/>
                <w:sz w:val="18"/>
                <w:szCs w:val="18"/>
              </w:rPr>
              <w:t xml:space="preserve">Identify what actual or potential risk factors may have led to the diagnosis. </w:t>
            </w:r>
          </w:p>
          <w:p w:rsidR="00A4472F" w:rsidRPr="008A787F" w:rsidRDefault="00A4472F" w:rsidP="00A4472F">
            <w:pPr>
              <w:numPr>
                <w:ilvl w:val="0"/>
                <w:numId w:val="25"/>
              </w:numPr>
              <w:spacing w:after="0"/>
              <w:rPr>
                <w:rFonts w:eastAsia="Times New Roman"/>
                <w:sz w:val="18"/>
                <w:szCs w:val="18"/>
              </w:rPr>
            </w:pPr>
            <w:r w:rsidRPr="008A787F">
              <w:rPr>
                <w:rFonts w:eastAsia="Times New Roman"/>
                <w:sz w:val="18"/>
                <w:szCs w:val="18"/>
              </w:rPr>
              <w:t xml:space="preserve">Include how the co-morbid diagnoses might relate to each other. </w:t>
            </w:r>
          </w:p>
          <w:p w:rsidR="00A4472F" w:rsidRPr="008A787F" w:rsidRDefault="00A4472F" w:rsidP="00A4472F">
            <w:pPr>
              <w:numPr>
                <w:ilvl w:val="1"/>
                <w:numId w:val="25"/>
              </w:numPr>
              <w:spacing w:after="0"/>
              <w:rPr>
                <w:rFonts w:eastAsia="Times New Roman"/>
                <w:sz w:val="18"/>
                <w:szCs w:val="18"/>
              </w:rPr>
            </w:pPr>
            <w:r w:rsidRPr="008A787F">
              <w:rPr>
                <w:rFonts w:eastAsia="Times New Roman"/>
                <w:sz w:val="18"/>
                <w:szCs w:val="18"/>
              </w:rPr>
              <w:t>(For example: How might diabetes mellitus relate to kidney failure?</w:t>
            </w:r>
          </w:p>
          <w:p w:rsidR="00A4472F" w:rsidRPr="008A787F" w:rsidRDefault="00A4472F" w:rsidP="00A4472F">
            <w:pPr>
              <w:numPr>
                <w:ilvl w:val="1"/>
                <w:numId w:val="25"/>
              </w:numPr>
              <w:spacing w:after="0"/>
              <w:rPr>
                <w:rFonts w:eastAsia="Times New Roman"/>
                <w:b/>
                <w:sz w:val="18"/>
                <w:szCs w:val="18"/>
              </w:rPr>
            </w:pPr>
            <w:r w:rsidRPr="008A787F">
              <w:rPr>
                <w:rFonts w:eastAsia="Times New Roman"/>
                <w:sz w:val="18"/>
                <w:szCs w:val="18"/>
              </w:rPr>
              <w:t>If your patient has a hip fracture what other diagnoses might have contributed to the hip fracture?)</w:t>
            </w:r>
          </w:p>
          <w:p w:rsidR="00A4472F" w:rsidRPr="008A787F" w:rsidRDefault="00A4472F" w:rsidP="002C6AB2">
            <w:pPr>
              <w:numPr>
                <w:ilvl w:val="0"/>
                <w:numId w:val="25"/>
              </w:numPr>
              <w:rPr>
                <w:rFonts w:eastAsia="Times New Roman"/>
                <w:sz w:val="18"/>
                <w:szCs w:val="18"/>
              </w:rPr>
            </w:pPr>
            <w:r w:rsidRPr="008A787F">
              <w:rPr>
                <w:rFonts w:eastAsia="Times New Roman"/>
                <w:sz w:val="18"/>
                <w:szCs w:val="18"/>
              </w:rPr>
              <w:t xml:space="preserve">Why is it important for you to identify actual or potential risk factors? </w:t>
            </w:r>
          </w:p>
        </w:tc>
        <w:tc>
          <w:tcPr>
            <w:tcW w:w="3952" w:type="dxa"/>
            <w:shd w:val="clear" w:color="auto" w:fill="auto"/>
          </w:tcPr>
          <w:p w:rsidR="00A4472F" w:rsidRPr="008A787F" w:rsidRDefault="00A4472F" w:rsidP="00A4472F">
            <w:pPr>
              <w:rPr>
                <w:rFonts w:eastAsia="Times New Roman"/>
                <w:sz w:val="18"/>
                <w:szCs w:val="18"/>
              </w:rPr>
            </w:pPr>
          </w:p>
        </w:tc>
        <w:tc>
          <w:tcPr>
            <w:tcW w:w="1718" w:type="dxa"/>
            <w:shd w:val="clear" w:color="auto" w:fill="auto"/>
          </w:tcPr>
          <w:p w:rsidR="00A4472F" w:rsidRPr="008A787F" w:rsidRDefault="00A4472F" w:rsidP="00A4472F">
            <w:pPr>
              <w:rPr>
                <w:rFonts w:eastAsia="Times New Roman"/>
                <w:sz w:val="18"/>
                <w:szCs w:val="18"/>
              </w:rPr>
            </w:pPr>
          </w:p>
        </w:tc>
      </w:tr>
      <w:tr w:rsidR="00A4472F" w:rsidRPr="008A787F" w:rsidTr="004B265A">
        <w:tc>
          <w:tcPr>
            <w:tcW w:w="4338" w:type="dxa"/>
            <w:shd w:val="clear" w:color="auto" w:fill="auto"/>
          </w:tcPr>
          <w:p w:rsidR="00A4472F" w:rsidRPr="008A787F" w:rsidRDefault="002C6AB2" w:rsidP="00A4472F">
            <w:pPr>
              <w:spacing w:after="0" w:line="240" w:lineRule="auto"/>
              <w:rPr>
                <w:b/>
                <w:sz w:val="18"/>
                <w:szCs w:val="18"/>
              </w:rPr>
            </w:pPr>
            <w:r w:rsidRPr="008A787F">
              <w:rPr>
                <w:b/>
                <w:sz w:val="18"/>
                <w:szCs w:val="18"/>
              </w:rPr>
              <w:t xml:space="preserve">SAFETY - SAFE NURSING PRACTICE and </w:t>
            </w:r>
          </w:p>
          <w:p w:rsidR="004B265A" w:rsidRPr="008A787F" w:rsidRDefault="004B265A" w:rsidP="004B265A">
            <w:pPr>
              <w:spacing w:after="0" w:line="240" w:lineRule="auto"/>
              <w:rPr>
                <w:b/>
                <w:sz w:val="18"/>
                <w:szCs w:val="18"/>
              </w:rPr>
            </w:pPr>
            <w:r w:rsidRPr="008A787F">
              <w:rPr>
                <w:b/>
                <w:sz w:val="18"/>
                <w:szCs w:val="18"/>
              </w:rPr>
              <w:t>INFORMATICS - INFORMATICS COMPETENCY:</w:t>
            </w:r>
          </w:p>
          <w:p w:rsidR="004B265A" w:rsidRPr="008A787F" w:rsidRDefault="004B265A" w:rsidP="00A4472F">
            <w:pPr>
              <w:spacing w:after="0" w:line="240" w:lineRule="auto"/>
              <w:rPr>
                <w:b/>
                <w:sz w:val="18"/>
                <w:szCs w:val="18"/>
              </w:rPr>
            </w:pPr>
          </w:p>
          <w:p w:rsidR="00A4472F" w:rsidRPr="008A787F" w:rsidRDefault="00A4472F" w:rsidP="00A4472F">
            <w:pPr>
              <w:spacing w:after="0"/>
              <w:rPr>
                <w:rFonts w:eastAsia="Times New Roman"/>
                <w:b/>
                <w:sz w:val="18"/>
                <w:szCs w:val="18"/>
              </w:rPr>
            </w:pPr>
            <w:r w:rsidRPr="008A787F">
              <w:rPr>
                <w:rFonts w:eastAsia="Times New Roman"/>
                <w:b/>
                <w:sz w:val="18"/>
                <w:szCs w:val="18"/>
              </w:rPr>
              <w:t xml:space="preserve">National Patient Safety Goals (NPSG) </w:t>
            </w:r>
          </w:p>
          <w:p w:rsidR="00A4472F" w:rsidRPr="008A787F" w:rsidRDefault="00A4472F" w:rsidP="002C6AB2">
            <w:pPr>
              <w:numPr>
                <w:ilvl w:val="0"/>
                <w:numId w:val="28"/>
              </w:numPr>
              <w:spacing w:after="0"/>
              <w:ind w:left="360"/>
              <w:rPr>
                <w:rFonts w:eastAsia="Times New Roman"/>
                <w:sz w:val="18"/>
                <w:szCs w:val="18"/>
              </w:rPr>
            </w:pPr>
            <w:r w:rsidRPr="008A787F">
              <w:rPr>
                <w:rFonts w:eastAsia="Times New Roman"/>
                <w:sz w:val="18"/>
                <w:szCs w:val="18"/>
              </w:rPr>
              <w:t>Research the 2013 NPSG for the clinical site you are at (example, LTC, hospital, etc.)</w:t>
            </w:r>
          </w:p>
          <w:p w:rsidR="00A4472F" w:rsidRPr="008A787F" w:rsidRDefault="00B249F9" w:rsidP="002C6AB2">
            <w:pPr>
              <w:spacing w:after="0"/>
              <w:ind w:left="360"/>
              <w:rPr>
                <w:rFonts w:eastAsia="Times New Roman"/>
                <w:sz w:val="18"/>
                <w:szCs w:val="18"/>
              </w:rPr>
            </w:pPr>
            <w:hyperlink r:id="rId7" w:history="1">
              <w:r w:rsidR="00A4472F" w:rsidRPr="008A787F">
                <w:rPr>
                  <w:rFonts w:eastAsia="Times New Roman"/>
                  <w:color w:val="0563C1"/>
                  <w:sz w:val="18"/>
                  <w:szCs w:val="18"/>
                  <w:u w:val="single"/>
                </w:rPr>
                <w:t>http://www.jointcommission.org/standards_information/npsgs.aspx</w:t>
              </w:r>
            </w:hyperlink>
            <w:r w:rsidR="002C6AB2" w:rsidRPr="008A787F">
              <w:rPr>
                <w:rFonts w:eastAsia="Times New Roman"/>
                <w:sz w:val="18"/>
                <w:szCs w:val="18"/>
              </w:rPr>
              <w:br/>
            </w:r>
          </w:p>
          <w:p w:rsidR="004B265A" w:rsidRPr="008A787F" w:rsidRDefault="004B265A" w:rsidP="004B265A">
            <w:pPr>
              <w:spacing w:after="0" w:line="240" w:lineRule="auto"/>
              <w:rPr>
                <w:sz w:val="18"/>
                <w:szCs w:val="18"/>
              </w:rPr>
            </w:pPr>
            <w:r w:rsidRPr="008A787F">
              <w:rPr>
                <w:b/>
                <w:sz w:val="18"/>
                <w:szCs w:val="18"/>
              </w:rPr>
              <w:t>PATIENT/RELATIONSHIP CENTERED CARE - NURSING PROCESS COMPETENCY:</w:t>
            </w:r>
          </w:p>
          <w:p w:rsidR="004B265A" w:rsidRPr="008A787F" w:rsidRDefault="004B265A" w:rsidP="00A4472F">
            <w:pPr>
              <w:spacing w:after="0"/>
              <w:ind w:left="720"/>
              <w:rPr>
                <w:rFonts w:eastAsia="Times New Roman"/>
                <w:sz w:val="18"/>
                <w:szCs w:val="18"/>
              </w:rPr>
            </w:pPr>
          </w:p>
          <w:p w:rsidR="00A4472F" w:rsidRPr="008A787F" w:rsidRDefault="00A4472F" w:rsidP="00A4472F">
            <w:pPr>
              <w:numPr>
                <w:ilvl w:val="0"/>
                <w:numId w:val="27"/>
              </w:numPr>
              <w:spacing w:after="0"/>
              <w:rPr>
                <w:rFonts w:eastAsia="Times New Roman"/>
                <w:sz w:val="18"/>
                <w:szCs w:val="18"/>
              </w:rPr>
            </w:pPr>
            <w:r w:rsidRPr="008A787F">
              <w:rPr>
                <w:rFonts w:eastAsia="Times New Roman"/>
                <w:sz w:val="18"/>
                <w:szCs w:val="18"/>
              </w:rPr>
              <w:t xml:space="preserve">Correlate patient’s care plan with at least two NPSG and describe how the care plan addresses these goals.  </w:t>
            </w:r>
          </w:p>
          <w:p w:rsidR="00A4472F" w:rsidRPr="008A787F" w:rsidRDefault="00A4472F" w:rsidP="00A4472F">
            <w:pPr>
              <w:numPr>
                <w:ilvl w:val="0"/>
                <w:numId w:val="27"/>
              </w:numPr>
              <w:spacing w:after="0"/>
              <w:rPr>
                <w:rFonts w:eastAsia="Times New Roman"/>
                <w:sz w:val="18"/>
                <w:szCs w:val="18"/>
              </w:rPr>
            </w:pPr>
            <w:r w:rsidRPr="008A787F">
              <w:rPr>
                <w:rFonts w:eastAsia="Times New Roman"/>
                <w:sz w:val="18"/>
                <w:szCs w:val="18"/>
              </w:rPr>
              <w:t>If the care plan does not address the NPSG goals, how might you work with the RN to include at least 2 of the NPSG goals into the careplan?</w:t>
            </w:r>
          </w:p>
          <w:p w:rsidR="00A4472F" w:rsidRPr="008A787F" w:rsidRDefault="00A4472F" w:rsidP="00A4472F">
            <w:pPr>
              <w:numPr>
                <w:ilvl w:val="0"/>
                <w:numId w:val="27"/>
              </w:numPr>
              <w:spacing w:after="0"/>
              <w:rPr>
                <w:rFonts w:eastAsia="Times New Roman"/>
                <w:sz w:val="18"/>
                <w:szCs w:val="18"/>
              </w:rPr>
            </w:pPr>
            <w:r w:rsidRPr="008A787F">
              <w:rPr>
                <w:rFonts w:eastAsia="Times New Roman"/>
                <w:sz w:val="18"/>
                <w:szCs w:val="18"/>
              </w:rPr>
              <w:lastRenderedPageBreak/>
              <w:t>What is your role as a LPN in participating with other health care providers in the modification of a plan of care using the nursing process? (Assessment, Nursing Diagnosis, Planning, Implementation, Evaluation).</w:t>
            </w:r>
          </w:p>
        </w:tc>
        <w:tc>
          <w:tcPr>
            <w:tcW w:w="3952" w:type="dxa"/>
            <w:shd w:val="clear" w:color="auto" w:fill="auto"/>
          </w:tcPr>
          <w:p w:rsidR="00A4472F" w:rsidRPr="008A787F" w:rsidRDefault="00A4472F" w:rsidP="00A4472F">
            <w:pPr>
              <w:rPr>
                <w:rFonts w:eastAsia="Times New Roman"/>
                <w:sz w:val="18"/>
                <w:szCs w:val="18"/>
              </w:rPr>
            </w:pPr>
          </w:p>
        </w:tc>
        <w:tc>
          <w:tcPr>
            <w:tcW w:w="1718" w:type="dxa"/>
            <w:shd w:val="clear" w:color="auto" w:fill="auto"/>
          </w:tcPr>
          <w:p w:rsidR="00A4472F" w:rsidRPr="008A787F" w:rsidRDefault="00A4472F" w:rsidP="00A4472F">
            <w:pPr>
              <w:rPr>
                <w:rFonts w:eastAsia="Times New Roman"/>
                <w:sz w:val="18"/>
                <w:szCs w:val="18"/>
              </w:rPr>
            </w:pPr>
          </w:p>
        </w:tc>
      </w:tr>
      <w:tr w:rsidR="00A4472F" w:rsidRPr="008A787F" w:rsidTr="004B265A">
        <w:tc>
          <w:tcPr>
            <w:tcW w:w="4338" w:type="dxa"/>
            <w:shd w:val="clear" w:color="auto" w:fill="auto"/>
          </w:tcPr>
          <w:p w:rsidR="00A4472F" w:rsidRPr="008A787F" w:rsidRDefault="00A4472F" w:rsidP="00A4472F">
            <w:pPr>
              <w:spacing w:after="0" w:line="240" w:lineRule="auto"/>
              <w:rPr>
                <w:b/>
                <w:sz w:val="18"/>
                <w:szCs w:val="18"/>
              </w:rPr>
            </w:pPr>
            <w:r w:rsidRPr="008A787F">
              <w:rPr>
                <w:b/>
                <w:sz w:val="18"/>
                <w:szCs w:val="18"/>
              </w:rPr>
              <w:lastRenderedPageBreak/>
              <w:t>PATIENT/RELATIONSHIP CENTERED CARE - LEARNING NEEDS COMPETENCY</w:t>
            </w:r>
          </w:p>
          <w:p w:rsidR="00A4472F" w:rsidRPr="008A787F" w:rsidRDefault="00A4472F" w:rsidP="002C6AB2">
            <w:pPr>
              <w:spacing w:after="0" w:line="240" w:lineRule="auto"/>
              <w:ind w:left="360"/>
              <w:rPr>
                <w:rFonts w:eastAsia="Times New Roman"/>
                <w:sz w:val="18"/>
                <w:szCs w:val="18"/>
              </w:rPr>
            </w:pPr>
          </w:p>
          <w:p w:rsidR="00A4472F" w:rsidRPr="008A787F" w:rsidRDefault="00A4472F" w:rsidP="00A4472F">
            <w:pPr>
              <w:numPr>
                <w:ilvl w:val="0"/>
                <w:numId w:val="27"/>
              </w:numPr>
              <w:spacing w:after="0" w:line="240" w:lineRule="auto"/>
              <w:rPr>
                <w:rFonts w:eastAsia="Times New Roman"/>
                <w:sz w:val="18"/>
                <w:szCs w:val="18"/>
              </w:rPr>
            </w:pPr>
            <w:r w:rsidRPr="008A787F">
              <w:rPr>
                <w:rFonts w:eastAsia="Times New Roman"/>
                <w:sz w:val="18"/>
                <w:szCs w:val="18"/>
              </w:rPr>
              <w:t>Assume that your patient is to be discharged to the next level of care.</w:t>
            </w:r>
          </w:p>
          <w:p w:rsidR="00A4472F" w:rsidRPr="008A787F" w:rsidRDefault="00A4472F" w:rsidP="002C6AB2">
            <w:pPr>
              <w:numPr>
                <w:ilvl w:val="1"/>
                <w:numId w:val="27"/>
              </w:numPr>
              <w:spacing w:after="0" w:line="240" w:lineRule="auto"/>
              <w:ind w:left="630" w:hanging="180"/>
              <w:rPr>
                <w:rFonts w:eastAsia="Times New Roman"/>
                <w:sz w:val="18"/>
                <w:szCs w:val="18"/>
              </w:rPr>
            </w:pPr>
            <w:r w:rsidRPr="008A787F">
              <w:rPr>
                <w:rFonts w:eastAsia="Times New Roman"/>
                <w:sz w:val="18"/>
                <w:szCs w:val="18"/>
              </w:rPr>
              <w:t xml:space="preserve">(For example: Your patient is discharging </w:t>
            </w:r>
            <w:r w:rsidR="002C6AB2" w:rsidRPr="008A787F">
              <w:rPr>
                <w:rFonts w:eastAsia="Times New Roman"/>
                <w:sz w:val="18"/>
                <w:szCs w:val="18"/>
              </w:rPr>
              <w:t>to home</w:t>
            </w:r>
            <w:r w:rsidRPr="008A787F">
              <w:rPr>
                <w:rFonts w:eastAsia="Times New Roman"/>
                <w:sz w:val="18"/>
                <w:szCs w:val="18"/>
              </w:rPr>
              <w:t xml:space="preserve"> following a hip fracture. They have </w:t>
            </w:r>
            <w:r w:rsidR="002C6AB2" w:rsidRPr="008A787F">
              <w:rPr>
                <w:rFonts w:eastAsia="Times New Roman"/>
                <w:sz w:val="18"/>
                <w:szCs w:val="18"/>
              </w:rPr>
              <w:t>a diagnosis</w:t>
            </w:r>
            <w:r w:rsidRPr="008A787F">
              <w:rPr>
                <w:rFonts w:eastAsia="Times New Roman"/>
                <w:sz w:val="18"/>
                <w:szCs w:val="18"/>
              </w:rPr>
              <w:t xml:space="preserve"> of heart failure as well.) </w:t>
            </w:r>
          </w:p>
          <w:p w:rsidR="00A4472F" w:rsidRPr="008A787F" w:rsidRDefault="00A4472F" w:rsidP="00877053">
            <w:pPr>
              <w:numPr>
                <w:ilvl w:val="0"/>
                <w:numId w:val="27"/>
              </w:numPr>
              <w:spacing w:after="0" w:line="240" w:lineRule="auto"/>
              <w:rPr>
                <w:rFonts w:eastAsia="Times New Roman"/>
                <w:sz w:val="18"/>
                <w:szCs w:val="18"/>
              </w:rPr>
            </w:pPr>
            <w:r w:rsidRPr="008A787F">
              <w:rPr>
                <w:rFonts w:eastAsia="Times New Roman"/>
                <w:sz w:val="18"/>
                <w:szCs w:val="18"/>
              </w:rPr>
              <w:t xml:space="preserve">What patient information would you need to provide to ensure a safe transition in relation to the primary diagnosis and the co-morbid diagnoses? </w:t>
            </w:r>
          </w:p>
        </w:tc>
        <w:tc>
          <w:tcPr>
            <w:tcW w:w="3952" w:type="dxa"/>
            <w:shd w:val="clear" w:color="auto" w:fill="auto"/>
          </w:tcPr>
          <w:p w:rsidR="00A4472F" w:rsidRPr="008A787F" w:rsidRDefault="00A4472F" w:rsidP="00A4472F">
            <w:pPr>
              <w:rPr>
                <w:rFonts w:eastAsia="Times New Roman"/>
                <w:sz w:val="18"/>
                <w:szCs w:val="18"/>
              </w:rPr>
            </w:pPr>
          </w:p>
        </w:tc>
        <w:tc>
          <w:tcPr>
            <w:tcW w:w="1718" w:type="dxa"/>
            <w:shd w:val="clear" w:color="auto" w:fill="auto"/>
          </w:tcPr>
          <w:p w:rsidR="00A4472F" w:rsidRPr="008A787F" w:rsidRDefault="00A4472F" w:rsidP="00A4472F">
            <w:pPr>
              <w:rPr>
                <w:rFonts w:eastAsia="Times New Roman"/>
                <w:sz w:val="18"/>
                <w:szCs w:val="18"/>
              </w:rPr>
            </w:pPr>
          </w:p>
        </w:tc>
      </w:tr>
    </w:tbl>
    <w:p w:rsidR="00A4472F" w:rsidRPr="00A4472F" w:rsidRDefault="00A4472F" w:rsidP="00A4472F">
      <w:pPr>
        <w:rPr>
          <w:rFonts w:eastAsia="Times New Roman"/>
          <w:sz w:val="20"/>
          <w:szCs w:val="20"/>
        </w:rPr>
      </w:pPr>
    </w:p>
    <w:p w:rsidR="00A4472F" w:rsidRPr="00A4472F" w:rsidRDefault="00A4472F" w:rsidP="00A4472F">
      <w:pPr>
        <w:spacing w:after="0" w:line="240" w:lineRule="auto"/>
        <w:ind w:left="720"/>
        <w:rPr>
          <w:rFonts w:eastAsia="Times New Roman"/>
          <w:sz w:val="20"/>
          <w:szCs w:val="20"/>
        </w:rPr>
      </w:pPr>
    </w:p>
    <w:p w:rsidR="00A4472F" w:rsidRPr="00A4472F" w:rsidRDefault="00A4472F" w:rsidP="00A4472F">
      <w:pPr>
        <w:spacing w:after="0" w:line="240" w:lineRule="auto"/>
        <w:ind w:left="720"/>
        <w:rPr>
          <w:rFonts w:eastAsia="Times New Roman"/>
          <w:sz w:val="20"/>
          <w:szCs w:val="20"/>
        </w:rPr>
      </w:pPr>
    </w:p>
    <w:p w:rsidR="00A4472F" w:rsidRPr="00A4472F" w:rsidRDefault="00A4472F" w:rsidP="00A4472F">
      <w:pPr>
        <w:ind w:left="360"/>
        <w:jc w:val="center"/>
        <w:rPr>
          <w:rFonts w:eastAsia="Times New Roman"/>
          <w:b/>
          <w:bCs/>
          <w:sz w:val="20"/>
          <w:szCs w:val="20"/>
        </w:rPr>
      </w:pPr>
      <w:r w:rsidRPr="00A4472F">
        <w:rPr>
          <w:rFonts w:eastAsia="Times New Roman"/>
          <w:b/>
          <w:bCs/>
          <w:sz w:val="20"/>
          <w:szCs w:val="20"/>
        </w:rPr>
        <w:br w:type="page"/>
      </w:r>
      <w:r w:rsidRPr="00A4472F">
        <w:rPr>
          <w:rFonts w:eastAsia="Times New Roman"/>
          <w:b/>
          <w:bCs/>
          <w:sz w:val="20"/>
          <w:szCs w:val="20"/>
        </w:rPr>
        <w:lastRenderedPageBreak/>
        <w:t>Application of Theory and Practice Paper Grading Rubric</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2637"/>
        <w:gridCol w:w="3116"/>
        <w:gridCol w:w="2774"/>
      </w:tblGrid>
      <w:tr w:rsidR="00A4472F" w:rsidRPr="008A787F" w:rsidTr="008A787F">
        <w:tc>
          <w:tcPr>
            <w:tcW w:w="638" w:type="pct"/>
            <w:shd w:val="clear" w:color="auto" w:fill="E2EFD9"/>
          </w:tcPr>
          <w:p w:rsidR="00A4472F" w:rsidRPr="008A787F" w:rsidRDefault="00A4472F" w:rsidP="00A4472F">
            <w:pPr>
              <w:spacing w:after="0" w:line="276" w:lineRule="auto"/>
              <w:jc w:val="center"/>
              <w:rPr>
                <w:rFonts w:eastAsia="Times New Roman" w:cs="Calibri"/>
                <w:b/>
                <w:bCs/>
                <w:sz w:val="18"/>
                <w:szCs w:val="18"/>
              </w:rPr>
            </w:pPr>
            <w:r w:rsidRPr="008A787F">
              <w:rPr>
                <w:rFonts w:eastAsia="Times New Roman" w:cs="Calibri"/>
                <w:b/>
                <w:bCs/>
                <w:sz w:val="18"/>
                <w:szCs w:val="18"/>
              </w:rPr>
              <w:t>Criteria</w:t>
            </w:r>
            <w:r w:rsidRPr="008A787F">
              <w:rPr>
                <w:rFonts w:eastAsia="Times New Roman" w:cs="Calibri"/>
                <w:b/>
                <w:bCs/>
                <w:sz w:val="18"/>
                <w:szCs w:val="18"/>
              </w:rPr>
              <w:br/>
            </w:r>
          </w:p>
        </w:tc>
        <w:tc>
          <w:tcPr>
            <w:tcW w:w="1349" w:type="pct"/>
            <w:shd w:val="clear" w:color="auto" w:fill="E2EFD9"/>
          </w:tcPr>
          <w:p w:rsidR="00A4472F" w:rsidRPr="008A787F" w:rsidRDefault="00A4472F" w:rsidP="00A4472F">
            <w:pPr>
              <w:spacing w:after="0" w:line="276" w:lineRule="auto"/>
              <w:jc w:val="center"/>
              <w:rPr>
                <w:rFonts w:eastAsia="Times New Roman" w:cs="Calibri"/>
                <w:b/>
                <w:bCs/>
                <w:sz w:val="18"/>
                <w:szCs w:val="18"/>
              </w:rPr>
            </w:pPr>
            <w:r w:rsidRPr="008A787F">
              <w:rPr>
                <w:rFonts w:eastAsia="Times New Roman" w:cs="Calibri"/>
                <w:b/>
                <w:bCs/>
                <w:sz w:val="18"/>
                <w:szCs w:val="18"/>
              </w:rPr>
              <w:t>Satisfactory (__points each)</w:t>
            </w:r>
            <w:r w:rsidRPr="008A787F">
              <w:rPr>
                <w:rFonts w:eastAsia="Times New Roman" w:cs="Calibri"/>
                <w:b/>
                <w:bCs/>
                <w:sz w:val="18"/>
                <w:szCs w:val="18"/>
              </w:rPr>
              <w:br/>
            </w:r>
          </w:p>
        </w:tc>
        <w:tc>
          <w:tcPr>
            <w:tcW w:w="1594" w:type="pct"/>
            <w:shd w:val="clear" w:color="auto" w:fill="E2EFD9"/>
          </w:tcPr>
          <w:p w:rsidR="00A4472F" w:rsidRPr="008A787F" w:rsidRDefault="00A4472F" w:rsidP="00A4472F">
            <w:pPr>
              <w:spacing w:after="0" w:line="276" w:lineRule="auto"/>
              <w:ind w:left="-123" w:right="-21"/>
              <w:jc w:val="center"/>
              <w:rPr>
                <w:rFonts w:eastAsia="Times New Roman" w:cs="Calibri"/>
                <w:b/>
                <w:bCs/>
                <w:sz w:val="18"/>
                <w:szCs w:val="18"/>
              </w:rPr>
            </w:pPr>
            <w:r w:rsidRPr="008A787F">
              <w:rPr>
                <w:rFonts w:eastAsia="Times New Roman" w:cs="Calibri"/>
                <w:b/>
                <w:bCs/>
                <w:sz w:val="18"/>
                <w:szCs w:val="18"/>
              </w:rPr>
              <w:t>Needs Improvement (__ points each)</w:t>
            </w:r>
            <w:r w:rsidRPr="008A787F">
              <w:rPr>
                <w:rFonts w:eastAsia="Times New Roman" w:cs="Calibri"/>
                <w:b/>
                <w:bCs/>
                <w:sz w:val="18"/>
                <w:szCs w:val="18"/>
              </w:rPr>
              <w:br/>
            </w:r>
          </w:p>
        </w:tc>
        <w:tc>
          <w:tcPr>
            <w:tcW w:w="1419" w:type="pct"/>
            <w:shd w:val="clear" w:color="auto" w:fill="E2EFD9"/>
          </w:tcPr>
          <w:p w:rsidR="00A4472F" w:rsidRPr="008A787F" w:rsidRDefault="00A4472F" w:rsidP="00A4472F">
            <w:pPr>
              <w:spacing w:after="0" w:line="276" w:lineRule="auto"/>
              <w:jc w:val="center"/>
              <w:rPr>
                <w:rFonts w:eastAsia="Times New Roman" w:cs="Calibri"/>
                <w:b/>
                <w:bCs/>
                <w:sz w:val="18"/>
                <w:szCs w:val="18"/>
              </w:rPr>
            </w:pPr>
            <w:r w:rsidRPr="008A787F">
              <w:rPr>
                <w:rFonts w:eastAsia="Times New Roman" w:cs="Calibri"/>
                <w:b/>
                <w:bCs/>
                <w:sz w:val="18"/>
                <w:szCs w:val="18"/>
              </w:rPr>
              <w:t>Unsatisfactory (__points each)</w:t>
            </w:r>
            <w:r w:rsidRPr="008A787F">
              <w:rPr>
                <w:rFonts w:eastAsia="Times New Roman" w:cs="Calibri"/>
                <w:b/>
                <w:bCs/>
                <w:sz w:val="18"/>
                <w:szCs w:val="18"/>
              </w:rPr>
              <w:br/>
            </w:r>
          </w:p>
        </w:tc>
      </w:tr>
      <w:tr w:rsidR="00A4472F" w:rsidRPr="008A787F" w:rsidTr="008A787F">
        <w:tc>
          <w:tcPr>
            <w:tcW w:w="638" w:type="pct"/>
            <w:shd w:val="clear" w:color="auto" w:fill="E2EFD9"/>
          </w:tcPr>
          <w:p w:rsidR="00A4472F" w:rsidRPr="008A787F" w:rsidRDefault="00A4472F" w:rsidP="00A4472F">
            <w:pPr>
              <w:rPr>
                <w:rFonts w:eastAsia="Times New Roman"/>
                <w:b/>
                <w:bCs/>
                <w:sz w:val="18"/>
                <w:szCs w:val="18"/>
              </w:rPr>
            </w:pPr>
            <w:r w:rsidRPr="008A787F">
              <w:rPr>
                <w:rFonts w:eastAsia="Times New Roman"/>
                <w:b/>
                <w:bCs/>
                <w:sz w:val="18"/>
                <w:szCs w:val="18"/>
              </w:rPr>
              <w:t>Diagnoses, medications and treatments are linked</w:t>
            </w:r>
          </w:p>
        </w:tc>
        <w:tc>
          <w:tcPr>
            <w:tcW w:w="1349" w:type="pct"/>
          </w:tcPr>
          <w:p w:rsidR="00A4472F" w:rsidRPr="008A787F" w:rsidRDefault="00A4472F" w:rsidP="00A4472F">
            <w:pPr>
              <w:numPr>
                <w:ilvl w:val="0"/>
                <w:numId w:val="16"/>
              </w:numPr>
              <w:spacing w:after="0" w:line="240" w:lineRule="auto"/>
              <w:ind w:left="163" w:hanging="163"/>
              <w:rPr>
                <w:rFonts w:eastAsia="Times New Roman"/>
                <w:bCs/>
                <w:sz w:val="18"/>
                <w:szCs w:val="18"/>
              </w:rPr>
            </w:pPr>
            <w:r w:rsidRPr="008A787F">
              <w:rPr>
                <w:rFonts w:eastAsia="Times New Roman"/>
                <w:bCs/>
                <w:sz w:val="18"/>
                <w:szCs w:val="18"/>
              </w:rPr>
              <w:t>Main diagnosis chosen</w:t>
            </w:r>
          </w:p>
          <w:p w:rsidR="00A4472F" w:rsidRPr="008A787F" w:rsidRDefault="00A4472F" w:rsidP="00A4472F">
            <w:pPr>
              <w:numPr>
                <w:ilvl w:val="0"/>
                <w:numId w:val="16"/>
              </w:numPr>
              <w:spacing w:after="0" w:line="240" w:lineRule="auto"/>
              <w:ind w:left="163" w:hanging="163"/>
              <w:rPr>
                <w:rFonts w:eastAsia="Times New Roman"/>
                <w:bCs/>
                <w:sz w:val="18"/>
                <w:szCs w:val="18"/>
              </w:rPr>
            </w:pPr>
            <w:r w:rsidRPr="008A787F">
              <w:rPr>
                <w:rFonts w:eastAsia="Times New Roman"/>
                <w:bCs/>
                <w:sz w:val="18"/>
                <w:szCs w:val="18"/>
              </w:rPr>
              <w:t>All co-morbid diagnoses, meds and treatments listed.</w:t>
            </w:r>
          </w:p>
          <w:p w:rsidR="00A4472F" w:rsidRPr="008A787F" w:rsidRDefault="00A4472F" w:rsidP="00A4472F">
            <w:pPr>
              <w:numPr>
                <w:ilvl w:val="0"/>
                <w:numId w:val="16"/>
              </w:numPr>
              <w:spacing w:after="0" w:line="240" w:lineRule="auto"/>
              <w:ind w:left="163" w:hanging="163"/>
              <w:rPr>
                <w:rFonts w:eastAsia="Times New Roman"/>
                <w:bCs/>
                <w:sz w:val="18"/>
                <w:szCs w:val="18"/>
              </w:rPr>
            </w:pPr>
            <w:r w:rsidRPr="008A787F">
              <w:rPr>
                <w:rFonts w:eastAsia="Times New Roman"/>
                <w:bCs/>
                <w:sz w:val="18"/>
                <w:szCs w:val="18"/>
              </w:rPr>
              <w:t xml:space="preserve">Meds and treatments linked to diagnoses, rationale and effectiveness described for meds/treatments. </w:t>
            </w:r>
          </w:p>
        </w:tc>
        <w:tc>
          <w:tcPr>
            <w:tcW w:w="1594" w:type="pct"/>
          </w:tcPr>
          <w:p w:rsidR="00A4472F" w:rsidRPr="008A787F" w:rsidRDefault="00A4472F" w:rsidP="00A4472F">
            <w:pPr>
              <w:numPr>
                <w:ilvl w:val="0"/>
                <w:numId w:val="17"/>
              </w:numPr>
              <w:spacing w:after="0" w:line="240" w:lineRule="auto"/>
              <w:rPr>
                <w:rFonts w:eastAsia="Times New Roman"/>
                <w:bCs/>
                <w:sz w:val="18"/>
                <w:szCs w:val="18"/>
              </w:rPr>
            </w:pPr>
            <w:r w:rsidRPr="008A787F">
              <w:rPr>
                <w:rFonts w:eastAsia="Times New Roman"/>
                <w:bCs/>
                <w:sz w:val="18"/>
                <w:szCs w:val="18"/>
              </w:rPr>
              <w:t>Main diagnosis chosen</w:t>
            </w:r>
          </w:p>
          <w:p w:rsidR="00A4472F" w:rsidRPr="008A787F" w:rsidRDefault="00A4472F" w:rsidP="00A4472F">
            <w:pPr>
              <w:numPr>
                <w:ilvl w:val="0"/>
                <w:numId w:val="17"/>
              </w:numPr>
              <w:spacing w:after="0" w:line="240" w:lineRule="auto"/>
              <w:rPr>
                <w:rFonts w:eastAsia="Times New Roman"/>
                <w:bCs/>
                <w:sz w:val="18"/>
                <w:szCs w:val="18"/>
              </w:rPr>
            </w:pPr>
            <w:r w:rsidRPr="008A787F">
              <w:rPr>
                <w:rFonts w:eastAsia="Times New Roman"/>
                <w:bCs/>
                <w:sz w:val="18"/>
                <w:szCs w:val="18"/>
              </w:rPr>
              <w:t>All co-morbid diagnoses, meds and treatments listed.</w:t>
            </w:r>
          </w:p>
          <w:p w:rsidR="00A4472F" w:rsidRPr="008A787F" w:rsidRDefault="00A4472F" w:rsidP="00A4472F">
            <w:pPr>
              <w:numPr>
                <w:ilvl w:val="0"/>
                <w:numId w:val="17"/>
              </w:numPr>
              <w:spacing w:after="0" w:line="240" w:lineRule="auto"/>
              <w:rPr>
                <w:rFonts w:eastAsia="Times New Roman"/>
                <w:bCs/>
                <w:sz w:val="18"/>
                <w:szCs w:val="18"/>
              </w:rPr>
            </w:pPr>
            <w:r w:rsidRPr="008A787F">
              <w:rPr>
                <w:rFonts w:eastAsia="Times New Roman"/>
                <w:bCs/>
                <w:sz w:val="18"/>
                <w:szCs w:val="18"/>
              </w:rPr>
              <w:t>Meds and treatments linked to diagnoses and but rationale and effectiveness completely addressed.</w:t>
            </w:r>
          </w:p>
          <w:p w:rsidR="00A4472F" w:rsidRPr="008A787F" w:rsidRDefault="00A4472F" w:rsidP="00A4472F">
            <w:pPr>
              <w:jc w:val="center"/>
              <w:rPr>
                <w:rFonts w:eastAsia="Times New Roman"/>
                <w:b/>
                <w:bCs/>
                <w:sz w:val="18"/>
                <w:szCs w:val="18"/>
              </w:rPr>
            </w:pPr>
          </w:p>
        </w:tc>
        <w:tc>
          <w:tcPr>
            <w:tcW w:w="1419" w:type="pct"/>
          </w:tcPr>
          <w:p w:rsidR="00A4472F" w:rsidRPr="008A787F" w:rsidRDefault="00A4472F" w:rsidP="00A4472F">
            <w:pPr>
              <w:numPr>
                <w:ilvl w:val="0"/>
                <w:numId w:val="18"/>
              </w:numPr>
              <w:spacing w:after="0" w:line="240" w:lineRule="auto"/>
              <w:rPr>
                <w:rFonts w:eastAsia="Times New Roman"/>
                <w:bCs/>
                <w:sz w:val="18"/>
                <w:szCs w:val="18"/>
              </w:rPr>
            </w:pPr>
            <w:r w:rsidRPr="008A787F">
              <w:rPr>
                <w:rFonts w:eastAsia="Times New Roman"/>
                <w:bCs/>
                <w:sz w:val="18"/>
                <w:szCs w:val="18"/>
              </w:rPr>
              <w:t xml:space="preserve">Main diagnosis not chosen. </w:t>
            </w:r>
          </w:p>
          <w:p w:rsidR="00A4472F" w:rsidRPr="008A787F" w:rsidRDefault="00A4472F" w:rsidP="00A4472F">
            <w:pPr>
              <w:numPr>
                <w:ilvl w:val="0"/>
                <w:numId w:val="18"/>
              </w:numPr>
              <w:spacing w:after="0" w:line="240" w:lineRule="auto"/>
              <w:rPr>
                <w:rFonts w:eastAsia="Times New Roman"/>
                <w:bCs/>
                <w:sz w:val="18"/>
                <w:szCs w:val="18"/>
              </w:rPr>
            </w:pPr>
            <w:r w:rsidRPr="008A787F">
              <w:rPr>
                <w:rFonts w:eastAsia="Times New Roman"/>
                <w:bCs/>
                <w:sz w:val="18"/>
                <w:szCs w:val="18"/>
              </w:rPr>
              <w:t>Not all diagnoses, meds and treatments are listed.</w:t>
            </w:r>
          </w:p>
          <w:p w:rsidR="00A4472F" w:rsidRPr="008A787F" w:rsidRDefault="00A4472F" w:rsidP="00A4472F">
            <w:pPr>
              <w:numPr>
                <w:ilvl w:val="0"/>
                <w:numId w:val="18"/>
              </w:numPr>
              <w:spacing w:after="0" w:line="240" w:lineRule="auto"/>
              <w:rPr>
                <w:rFonts w:eastAsia="Times New Roman"/>
                <w:bCs/>
                <w:sz w:val="18"/>
                <w:szCs w:val="18"/>
              </w:rPr>
            </w:pPr>
            <w:r w:rsidRPr="008A787F">
              <w:rPr>
                <w:rFonts w:eastAsia="Times New Roman"/>
                <w:bCs/>
                <w:sz w:val="18"/>
                <w:szCs w:val="18"/>
              </w:rPr>
              <w:t>Meds and treatments not linked to diagnoses and effectiveness not addressed</w:t>
            </w:r>
          </w:p>
          <w:p w:rsidR="00A4472F" w:rsidRPr="008A787F" w:rsidRDefault="00A4472F" w:rsidP="00A4472F">
            <w:pPr>
              <w:jc w:val="center"/>
              <w:rPr>
                <w:rFonts w:eastAsia="Times New Roman"/>
                <w:b/>
                <w:bCs/>
                <w:sz w:val="18"/>
                <w:szCs w:val="18"/>
              </w:rPr>
            </w:pPr>
          </w:p>
        </w:tc>
      </w:tr>
      <w:tr w:rsidR="00A4472F" w:rsidRPr="008A787F" w:rsidTr="008A787F">
        <w:tc>
          <w:tcPr>
            <w:tcW w:w="638" w:type="pct"/>
            <w:shd w:val="clear" w:color="auto" w:fill="E2EFD9"/>
          </w:tcPr>
          <w:p w:rsidR="00A4472F" w:rsidRPr="008A787F" w:rsidRDefault="00A4472F" w:rsidP="00A4472F">
            <w:pPr>
              <w:rPr>
                <w:rFonts w:eastAsia="Times New Roman"/>
                <w:b/>
                <w:bCs/>
                <w:sz w:val="18"/>
                <w:szCs w:val="18"/>
              </w:rPr>
            </w:pPr>
            <w:r w:rsidRPr="008A787F">
              <w:rPr>
                <w:rFonts w:eastAsia="Times New Roman"/>
                <w:b/>
                <w:bCs/>
                <w:sz w:val="18"/>
                <w:szCs w:val="18"/>
              </w:rPr>
              <w:t>Risk Factors &amp; co-morbid diagnoses</w:t>
            </w:r>
          </w:p>
        </w:tc>
        <w:tc>
          <w:tcPr>
            <w:tcW w:w="1349" w:type="pct"/>
          </w:tcPr>
          <w:p w:rsidR="00A4472F" w:rsidRPr="008A787F" w:rsidRDefault="00A4472F" w:rsidP="00A4472F">
            <w:pPr>
              <w:numPr>
                <w:ilvl w:val="0"/>
                <w:numId w:val="19"/>
              </w:numPr>
              <w:spacing w:after="0" w:line="240" w:lineRule="auto"/>
              <w:ind w:left="163" w:hanging="163"/>
              <w:rPr>
                <w:rFonts w:eastAsia="Times New Roman"/>
                <w:bCs/>
                <w:sz w:val="18"/>
                <w:szCs w:val="18"/>
              </w:rPr>
            </w:pPr>
            <w:r w:rsidRPr="008A787F">
              <w:rPr>
                <w:rFonts w:eastAsia="Times New Roman"/>
                <w:bCs/>
                <w:sz w:val="18"/>
                <w:szCs w:val="18"/>
              </w:rPr>
              <w:t xml:space="preserve">PMH (past medical history) researched and potential and/or actual risk factors identified with importance for practice. </w:t>
            </w:r>
          </w:p>
          <w:p w:rsidR="00A4472F" w:rsidRPr="008A787F" w:rsidRDefault="00A4472F" w:rsidP="00A4472F">
            <w:pPr>
              <w:numPr>
                <w:ilvl w:val="0"/>
                <w:numId w:val="19"/>
              </w:numPr>
              <w:spacing w:after="0" w:line="240" w:lineRule="auto"/>
              <w:ind w:left="163" w:hanging="163"/>
              <w:rPr>
                <w:rFonts w:eastAsia="Times New Roman"/>
                <w:bCs/>
                <w:sz w:val="18"/>
                <w:szCs w:val="18"/>
              </w:rPr>
            </w:pPr>
            <w:r w:rsidRPr="008A787F">
              <w:rPr>
                <w:rFonts w:eastAsia="Times New Roman"/>
                <w:bCs/>
                <w:sz w:val="18"/>
                <w:szCs w:val="18"/>
              </w:rPr>
              <w:t>Relationship of co-morbid diagnosis identified</w:t>
            </w:r>
          </w:p>
        </w:tc>
        <w:tc>
          <w:tcPr>
            <w:tcW w:w="1594" w:type="pct"/>
          </w:tcPr>
          <w:p w:rsidR="00A4472F" w:rsidRPr="008A787F" w:rsidRDefault="00A4472F" w:rsidP="00A4472F">
            <w:pPr>
              <w:numPr>
                <w:ilvl w:val="0"/>
                <w:numId w:val="20"/>
              </w:numPr>
              <w:spacing w:after="0" w:line="240" w:lineRule="auto"/>
              <w:rPr>
                <w:rFonts w:eastAsia="Times New Roman"/>
                <w:bCs/>
                <w:sz w:val="18"/>
                <w:szCs w:val="18"/>
              </w:rPr>
            </w:pPr>
            <w:r w:rsidRPr="008A787F">
              <w:rPr>
                <w:rFonts w:eastAsia="Times New Roman"/>
                <w:bCs/>
                <w:sz w:val="18"/>
                <w:szCs w:val="18"/>
              </w:rPr>
              <w:t xml:space="preserve">PMH researched and potential and/or actual risk factors not consistently identified and importance to practice not clarified. </w:t>
            </w:r>
          </w:p>
          <w:p w:rsidR="00A4472F" w:rsidRPr="008A787F" w:rsidRDefault="00A4472F" w:rsidP="00A4472F">
            <w:pPr>
              <w:numPr>
                <w:ilvl w:val="0"/>
                <w:numId w:val="20"/>
              </w:numPr>
              <w:spacing w:after="0" w:line="240" w:lineRule="auto"/>
              <w:rPr>
                <w:rFonts w:eastAsia="Times New Roman"/>
                <w:bCs/>
                <w:sz w:val="18"/>
                <w:szCs w:val="18"/>
              </w:rPr>
            </w:pPr>
            <w:r w:rsidRPr="008A787F">
              <w:rPr>
                <w:rFonts w:eastAsia="Times New Roman"/>
                <w:bCs/>
                <w:sz w:val="18"/>
                <w:szCs w:val="18"/>
              </w:rPr>
              <w:t>Relationship of diagnosis not fully identified.</w:t>
            </w:r>
          </w:p>
          <w:p w:rsidR="00A4472F" w:rsidRPr="008A787F" w:rsidRDefault="00A4472F" w:rsidP="00A4472F">
            <w:pPr>
              <w:jc w:val="center"/>
              <w:rPr>
                <w:rFonts w:eastAsia="Times New Roman"/>
                <w:b/>
                <w:bCs/>
                <w:sz w:val="18"/>
                <w:szCs w:val="18"/>
              </w:rPr>
            </w:pPr>
          </w:p>
        </w:tc>
        <w:tc>
          <w:tcPr>
            <w:tcW w:w="1419" w:type="pct"/>
          </w:tcPr>
          <w:p w:rsidR="00A4472F" w:rsidRPr="008A787F" w:rsidRDefault="00A4472F" w:rsidP="00A4472F">
            <w:pPr>
              <w:numPr>
                <w:ilvl w:val="0"/>
                <w:numId w:val="21"/>
              </w:numPr>
              <w:spacing w:after="0" w:line="240" w:lineRule="auto"/>
              <w:rPr>
                <w:rFonts w:eastAsia="Times New Roman"/>
                <w:bCs/>
                <w:sz w:val="18"/>
                <w:szCs w:val="18"/>
              </w:rPr>
            </w:pPr>
            <w:r w:rsidRPr="008A787F">
              <w:rPr>
                <w:rFonts w:eastAsia="Times New Roman"/>
                <w:bCs/>
                <w:sz w:val="18"/>
                <w:szCs w:val="18"/>
              </w:rPr>
              <w:t>Actual and/or potential risk factors not identified</w:t>
            </w:r>
          </w:p>
          <w:p w:rsidR="00A4472F" w:rsidRPr="008A787F" w:rsidRDefault="00A4472F" w:rsidP="00A4472F">
            <w:pPr>
              <w:numPr>
                <w:ilvl w:val="0"/>
                <w:numId w:val="21"/>
              </w:numPr>
              <w:spacing w:after="0" w:line="240" w:lineRule="auto"/>
              <w:rPr>
                <w:rFonts w:eastAsia="Times New Roman"/>
                <w:bCs/>
                <w:sz w:val="18"/>
                <w:szCs w:val="18"/>
              </w:rPr>
            </w:pPr>
            <w:r w:rsidRPr="008A787F">
              <w:rPr>
                <w:rFonts w:eastAsia="Times New Roman"/>
                <w:bCs/>
                <w:sz w:val="18"/>
                <w:szCs w:val="18"/>
              </w:rPr>
              <w:t>Relationship to diagnosis not identified</w:t>
            </w:r>
          </w:p>
          <w:p w:rsidR="00A4472F" w:rsidRPr="008A787F" w:rsidRDefault="00A4472F" w:rsidP="00A4472F">
            <w:pPr>
              <w:numPr>
                <w:ilvl w:val="0"/>
                <w:numId w:val="21"/>
              </w:numPr>
              <w:spacing w:after="0" w:line="240" w:lineRule="auto"/>
              <w:rPr>
                <w:rFonts w:eastAsia="Times New Roman"/>
                <w:bCs/>
                <w:sz w:val="18"/>
                <w:szCs w:val="18"/>
              </w:rPr>
            </w:pPr>
            <w:r w:rsidRPr="008A787F">
              <w:rPr>
                <w:rFonts w:eastAsia="Times New Roman"/>
                <w:bCs/>
                <w:sz w:val="18"/>
                <w:szCs w:val="18"/>
              </w:rPr>
              <w:t>Importance to practice not addressed.</w:t>
            </w:r>
          </w:p>
          <w:p w:rsidR="00A4472F" w:rsidRPr="008A787F" w:rsidRDefault="00A4472F" w:rsidP="00A4472F">
            <w:pPr>
              <w:jc w:val="center"/>
              <w:rPr>
                <w:rFonts w:eastAsia="Times New Roman"/>
                <w:b/>
                <w:bCs/>
                <w:sz w:val="18"/>
                <w:szCs w:val="18"/>
              </w:rPr>
            </w:pPr>
          </w:p>
        </w:tc>
      </w:tr>
      <w:tr w:rsidR="00A4472F" w:rsidRPr="008A787F" w:rsidTr="008A787F">
        <w:tc>
          <w:tcPr>
            <w:tcW w:w="638" w:type="pct"/>
            <w:shd w:val="clear" w:color="auto" w:fill="E2EFD9"/>
          </w:tcPr>
          <w:p w:rsidR="00A4472F" w:rsidRPr="008A787F" w:rsidRDefault="00A4472F" w:rsidP="00A4472F">
            <w:pPr>
              <w:rPr>
                <w:rFonts w:eastAsia="Times New Roman"/>
                <w:b/>
                <w:bCs/>
                <w:sz w:val="18"/>
                <w:szCs w:val="18"/>
              </w:rPr>
            </w:pPr>
            <w:r w:rsidRPr="008A787F">
              <w:rPr>
                <w:rFonts w:eastAsia="Times New Roman"/>
                <w:b/>
                <w:bCs/>
                <w:sz w:val="18"/>
                <w:szCs w:val="18"/>
              </w:rPr>
              <w:t>NPSG</w:t>
            </w:r>
          </w:p>
          <w:p w:rsidR="00A4472F" w:rsidRPr="008A787F" w:rsidRDefault="00A4472F" w:rsidP="00A4472F">
            <w:pPr>
              <w:rPr>
                <w:rFonts w:eastAsia="Times New Roman"/>
                <w:b/>
                <w:bCs/>
                <w:sz w:val="18"/>
                <w:szCs w:val="18"/>
              </w:rPr>
            </w:pPr>
          </w:p>
        </w:tc>
        <w:tc>
          <w:tcPr>
            <w:tcW w:w="1349" w:type="pct"/>
          </w:tcPr>
          <w:p w:rsidR="00A4472F" w:rsidRPr="008A787F" w:rsidRDefault="00A4472F" w:rsidP="00A4472F">
            <w:pPr>
              <w:numPr>
                <w:ilvl w:val="0"/>
                <w:numId w:val="22"/>
              </w:numPr>
              <w:spacing w:after="0" w:line="240" w:lineRule="auto"/>
              <w:ind w:left="163" w:hanging="163"/>
              <w:rPr>
                <w:rFonts w:eastAsia="Times New Roman"/>
                <w:bCs/>
                <w:sz w:val="18"/>
                <w:szCs w:val="18"/>
              </w:rPr>
            </w:pPr>
            <w:r w:rsidRPr="008A787F">
              <w:rPr>
                <w:rFonts w:eastAsia="Times New Roman"/>
                <w:sz w:val="18"/>
                <w:szCs w:val="18"/>
              </w:rPr>
              <w:t xml:space="preserve">Correlates the patient’s care plan with at least two NPSG and describe how the care plan addresses these goals. If no NPSG addressed, describes how care plan can be revised to address 2 NPSG’s.  Identifies role of LPN. </w:t>
            </w:r>
          </w:p>
        </w:tc>
        <w:tc>
          <w:tcPr>
            <w:tcW w:w="1594" w:type="pct"/>
          </w:tcPr>
          <w:p w:rsidR="00A4472F" w:rsidRPr="008A787F" w:rsidRDefault="00A4472F" w:rsidP="00A4472F">
            <w:pPr>
              <w:numPr>
                <w:ilvl w:val="0"/>
                <w:numId w:val="22"/>
              </w:numPr>
              <w:spacing w:after="0" w:line="240" w:lineRule="auto"/>
              <w:rPr>
                <w:rFonts w:eastAsia="Times New Roman"/>
                <w:bCs/>
                <w:sz w:val="18"/>
                <w:szCs w:val="18"/>
              </w:rPr>
            </w:pPr>
            <w:r w:rsidRPr="008A787F">
              <w:rPr>
                <w:rFonts w:eastAsia="Times New Roman"/>
                <w:sz w:val="18"/>
                <w:szCs w:val="18"/>
              </w:rPr>
              <w:t xml:space="preserve">Correlate patient’s care plan with only one NPSG  or describes  how the care plan can be revised also has minimal description of how the care plan addresses these goals or could be revised. Vague description of role of LPN in revising care plans. </w:t>
            </w:r>
          </w:p>
          <w:p w:rsidR="00A4472F" w:rsidRPr="008A787F" w:rsidRDefault="00A4472F" w:rsidP="00A4472F">
            <w:pPr>
              <w:jc w:val="center"/>
              <w:rPr>
                <w:rFonts w:eastAsia="Times New Roman"/>
                <w:bCs/>
                <w:sz w:val="18"/>
                <w:szCs w:val="18"/>
              </w:rPr>
            </w:pPr>
          </w:p>
        </w:tc>
        <w:tc>
          <w:tcPr>
            <w:tcW w:w="1419" w:type="pct"/>
          </w:tcPr>
          <w:p w:rsidR="00A4472F" w:rsidRPr="008A787F" w:rsidRDefault="00A4472F" w:rsidP="00A4472F">
            <w:pPr>
              <w:numPr>
                <w:ilvl w:val="0"/>
                <w:numId w:val="22"/>
              </w:numPr>
              <w:spacing w:after="0" w:line="240" w:lineRule="auto"/>
              <w:rPr>
                <w:rFonts w:eastAsia="Times New Roman"/>
                <w:bCs/>
                <w:sz w:val="18"/>
                <w:szCs w:val="18"/>
              </w:rPr>
            </w:pPr>
            <w:r w:rsidRPr="008A787F">
              <w:rPr>
                <w:rFonts w:eastAsia="Times New Roman"/>
                <w:sz w:val="18"/>
                <w:szCs w:val="18"/>
              </w:rPr>
              <w:t xml:space="preserve">NPSG not identified and not correlated to the care plan.  No description of how the care plan could be revised. </w:t>
            </w:r>
          </w:p>
          <w:p w:rsidR="00A4472F" w:rsidRPr="008A787F" w:rsidRDefault="00A4472F" w:rsidP="00A4472F">
            <w:pPr>
              <w:numPr>
                <w:ilvl w:val="0"/>
                <w:numId w:val="22"/>
              </w:numPr>
              <w:spacing w:after="0" w:line="240" w:lineRule="auto"/>
              <w:rPr>
                <w:rFonts w:eastAsia="Times New Roman"/>
                <w:bCs/>
                <w:sz w:val="18"/>
                <w:szCs w:val="18"/>
              </w:rPr>
            </w:pPr>
            <w:r w:rsidRPr="008A787F">
              <w:rPr>
                <w:rFonts w:eastAsia="Times New Roman"/>
                <w:sz w:val="18"/>
                <w:szCs w:val="18"/>
              </w:rPr>
              <w:t xml:space="preserve">Role of LPN not addressed. </w:t>
            </w:r>
          </w:p>
          <w:p w:rsidR="00A4472F" w:rsidRPr="008A787F" w:rsidRDefault="00A4472F" w:rsidP="00A4472F">
            <w:pPr>
              <w:rPr>
                <w:rFonts w:eastAsia="Times New Roman"/>
                <w:b/>
                <w:bCs/>
                <w:sz w:val="18"/>
                <w:szCs w:val="18"/>
              </w:rPr>
            </w:pPr>
          </w:p>
          <w:p w:rsidR="00A4472F" w:rsidRPr="008A787F" w:rsidRDefault="00A4472F" w:rsidP="00A4472F">
            <w:pPr>
              <w:jc w:val="center"/>
              <w:rPr>
                <w:rFonts w:eastAsia="Times New Roman"/>
                <w:bCs/>
                <w:sz w:val="18"/>
                <w:szCs w:val="18"/>
              </w:rPr>
            </w:pPr>
          </w:p>
        </w:tc>
      </w:tr>
      <w:tr w:rsidR="00A4472F" w:rsidRPr="008A787F" w:rsidTr="008A787F">
        <w:trPr>
          <w:trHeight w:val="845"/>
        </w:trPr>
        <w:tc>
          <w:tcPr>
            <w:tcW w:w="638" w:type="pct"/>
            <w:shd w:val="clear" w:color="auto" w:fill="E2EFD9"/>
          </w:tcPr>
          <w:p w:rsidR="00A4472F" w:rsidRPr="008A787F" w:rsidRDefault="00A4472F" w:rsidP="00A4472F">
            <w:pPr>
              <w:rPr>
                <w:rFonts w:eastAsia="Times New Roman"/>
                <w:b/>
                <w:bCs/>
                <w:sz w:val="18"/>
                <w:szCs w:val="18"/>
              </w:rPr>
            </w:pPr>
            <w:r w:rsidRPr="008A787F">
              <w:rPr>
                <w:rFonts w:eastAsia="Times New Roman"/>
                <w:b/>
                <w:bCs/>
                <w:sz w:val="18"/>
                <w:szCs w:val="18"/>
              </w:rPr>
              <w:t>Discharge Education</w:t>
            </w:r>
          </w:p>
        </w:tc>
        <w:tc>
          <w:tcPr>
            <w:tcW w:w="1349" w:type="pct"/>
          </w:tcPr>
          <w:p w:rsidR="00A4472F" w:rsidRPr="008A787F" w:rsidRDefault="00A4472F" w:rsidP="00A4472F">
            <w:pPr>
              <w:numPr>
                <w:ilvl w:val="0"/>
                <w:numId w:val="22"/>
              </w:numPr>
              <w:spacing w:after="0" w:line="240" w:lineRule="auto"/>
              <w:ind w:left="163" w:hanging="163"/>
              <w:rPr>
                <w:rFonts w:eastAsia="Times New Roman"/>
                <w:bCs/>
                <w:sz w:val="18"/>
                <w:szCs w:val="18"/>
              </w:rPr>
            </w:pPr>
            <w:r w:rsidRPr="008A787F">
              <w:rPr>
                <w:rFonts w:eastAsia="Times New Roman"/>
                <w:bCs/>
                <w:sz w:val="18"/>
                <w:szCs w:val="18"/>
              </w:rPr>
              <w:t>All factors addressed for a safe transition based on patient data</w:t>
            </w:r>
          </w:p>
        </w:tc>
        <w:tc>
          <w:tcPr>
            <w:tcW w:w="1594" w:type="pct"/>
          </w:tcPr>
          <w:p w:rsidR="00A4472F" w:rsidRPr="008A787F" w:rsidRDefault="00A4472F" w:rsidP="00A4472F">
            <w:pPr>
              <w:numPr>
                <w:ilvl w:val="0"/>
                <w:numId w:val="22"/>
              </w:numPr>
              <w:spacing w:after="0" w:line="240" w:lineRule="auto"/>
              <w:rPr>
                <w:rFonts w:eastAsia="Times New Roman"/>
                <w:bCs/>
                <w:sz w:val="18"/>
                <w:szCs w:val="18"/>
              </w:rPr>
            </w:pPr>
            <w:r w:rsidRPr="008A787F">
              <w:rPr>
                <w:rFonts w:eastAsia="Times New Roman"/>
                <w:bCs/>
                <w:sz w:val="18"/>
                <w:szCs w:val="18"/>
              </w:rPr>
              <w:t>1-2 areas not addressed for a safe transition based on patient data</w:t>
            </w:r>
          </w:p>
        </w:tc>
        <w:tc>
          <w:tcPr>
            <w:tcW w:w="1419" w:type="pct"/>
          </w:tcPr>
          <w:p w:rsidR="00A4472F" w:rsidRPr="008A787F" w:rsidRDefault="00A4472F" w:rsidP="00A4472F">
            <w:pPr>
              <w:numPr>
                <w:ilvl w:val="0"/>
                <w:numId w:val="22"/>
              </w:numPr>
              <w:spacing w:after="0" w:line="240" w:lineRule="auto"/>
              <w:rPr>
                <w:rFonts w:eastAsia="Times New Roman"/>
                <w:bCs/>
                <w:sz w:val="18"/>
                <w:szCs w:val="18"/>
              </w:rPr>
            </w:pPr>
            <w:r w:rsidRPr="008A787F">
              <w:rPr>
                <w:rFonts w:eastAsia="Times New Roman"/>
                <w:bCs/>
                <w:sz w:val="18"/>
                <w:szCs w:val="18"/>
              </w:rPr>
              <w:t>More than 2 areas not addressed for a safe transition</w:t>
            </w:r>
          </w:p>
        </w:tc>
      </w:tr>
      <w:tr w:rsidR="00A4472F" w:rsidRPr="008A787F" w:rsidTr="008A787F">
        <w:trPr>
          <w:trHeight w:val="2555"/>
        </w:trPr>
        <w:tc>
          <w:tcPr>
            <w:tcW w:w="638" w:type="pct"/>
            <w:shd w:val="clear" w:color="auto" w:fill="E2EFD9"/>
          </w:tcPr>
          <w:p w:rsidR="00A4472F" w:rsidRPr="008A787F" w:rsidRDefault="00A4472F" w:rsidP="00A4472F">
            <w:pPr>
              <w:rPr>
                <w:rFonts w:eastAsia="Times New Roman"/>
                <w:b/>
                <w:bCs/>
                <w:sz w:val="18"/>
                <w:szCs w:val="18"/>
              </w:rPr>
            </w:pPr>
            <w:r w:rsidRPr="008A787F">
              <w:rPr>
                <w:rFonts w:eastAsia="Times New Roman"/>
                <w:b/>
                <w:bCs/>
                <w:sz w:val="18"/>
                <w:szCs w:val="18"/>
              </w:rPr>
              <w:t>Structure</w:t>
            </w:r>
          </w:p>
        </w:tc>
        <w:tc>
          <w:tcPr>
            <w:tcW w:w="1349" w:type="pct"/>
          </w:tcPr>
          <w:p w:rsidR="00A4472F" w:rsidRPr="008A787F" w:rsidRDefault="00A4472F" w:rsidP="00A4472F">
            <w:pPr>
              <w:numPr>
                <w:ilvl w:val="0"/>
                <w:numId w:val="22"/>
              </w:numPr>
              <w:spacing w:after="0" w:line="240" w:lineRule="auto"/>
              <w:ind w:left="163" w:hanging="163"/>
              <w:rPr>
                <w:rFonts w:eastAsia="Times New Roman"/>
                <w:bCs/>
                <w:sz w:val="18"/>
                <w:szCs w:val="18"/>
              </w:rPr>
            </w:pPr>
            <w:r w:rsidRPr="008A787F">
              <w:rPr>
                <w:rFonts w:eastAsia="Times New Roman"/>
                <w:bCs/>
                <w:sz w:val="18"/>
                <w:szCs w:val="18"/>
              </w:rPr>
              <w:t>APA format used accurately</w:t>
            </w:r>
          </w:p>
          <w:p w:rsidR="00A4472F" w:rsidRPr="008A787F" w:rsidRDefault="00A4472F" w:rsidP="00A4472F">
            <w:pPr>
              <w:numPr>
                <w:ilvl w:val="0"/>
                <w:numId w:val="22"/>
              </w:numPr>
              <w:spacing w:after="0" w:line="240" w:lineRule="auto"/>
              <w:ind w:left="163" w:hanging="163"/>
              <w:rPr>
                <w:rFonts w:eastAsia="Times New Roman"/>
                <w:bCs/>
                <w:sz w:val="18"/>
                <w:szCs w:val="18"/>
              </w:rPr>
            </w:pPr>
            <w:r w:rsidRPr="008A787F">
              <w:rPr>
                <w:rFonts w:eastAsia="Times New Roman"/>
                <w:bCs/>
                <w:sz w:val="18"/>
                <w:szCs w:val="18"/>
              </w:rPr>
              <w:t>Title page, content and reference page contained in single document.</w:t>
            </w:r>
          </w:p>
          <w:p w:rsidR="00A4472F" w:rsidRPr="008A787F" w:rsidRDefault="00A4472F" w:rsidP="00A4472F">
            <w:pPr>
              <w:numPr>
                <w:ilvl w:val="0"/>
                <w:numId w:val="22"/>
              </w:numPr>
              <w:spacing w:after="0" w:line="240" w:lineRule="auto"/>
              <w:ind w:left="163" w:hanging="163"/>
              <w:rPr>
                <w:rFonts w:eastAsia="Times New Roman"/>
                <w:bCs/>
                <w:sz w:val="18"/>
                <w:szCs w:val="18"/>
              </w:rPr>
            </w:pPr>
            <w:r w:rsidRPr="008A787F">
              <w:rPr>
                <w:rFonts w:eastAsia="Times New Roman"/>
                <w:bCs/>
                <w:sz w:val="18"/>
                <w:szCs w:val="18"/>
              </w:rPr>
              <w:t>Sources cited within paper and in reference page.</w:t>
            </w:r>
          </w:p>
          <w:p w:rsidR="00A4472F" w:rsidRPr="008A787F" w:rsidRDefault="00A4472F" w:rsidP="00A4472F">
            <w:pPr>
              <w:numPr>
                <w:ilvl w:val="0"/>
                <w:numId w:val="22"/>
              </w:numPr>
              <w:spacing w:after="0" w:line="240" w:lineRule="auto"/>
              <w:ind w:left="163" w:hanging="163"/>
              <w:rPr>
                <w:rFonts w:eastAsia="Times New Roman"/>
                <w:bCs/>
                <w:sz w:val="18"/>
                <w:szCs w:val="18"/>
              </w:rPr>
            </w:pPr>
            <w:r w:rsidRPr="008A787F">
              <w:rPr>
                <w:rFonts w:eastAsia="Times New Roman"/>
                <w:bCs/>
                <w:sz w:val="18"/>
                <w:szCs w:val="18"/>
              </w:rPr>
              <w:t>Accurate grammar, spelling and syntax.</w:t>
            </w:r>
          </w:p>
          <w:p w:rsidR="00A4472F" w:rsidRPr="008A787F" w:rsidRDefault="00A4472F" w:rsidP="00A4472F">
            <w:pPr>
              <w:numPr>
                <w:ilvl w:val="0"/>
                <w:numId w:val="22"/>
              </w:numPr>
              <w:spacing w:after="0" w:line="240" w:lineRule="auto"/>
              <w:ind w:left="163" w:hanging="163"/>
              <w:rPr>
                <w:rFonts w:eastAsia="Times New Roman"/>
                <w:b/>
                <w:bCs/>
                <w:sz w:val="18"/>
                <w:szCs w:val="18"/>
              </w:rPr>
            </w:pPr>
            <w:r w:rsidRPr="008A787F">
              <w:rPr>
                <w:rFonts w:eastAsia="Times New Roman"/>
                <w:bCs/>
                <w:sz w:val="18"/>
                <w:szCs w:val="18"/>
              </w:rPr>
              <w:t xml:space="preserve">At least 3 professional, evidenced based practice sources used. </w:t>
            </w:r>
          </w:p>
        </w:tc>
        <w:tc>
          <w:tcPr>
            <w:tcW w:w="1594" w:type="pct"/>
          </w:tcPr>
          <w:p w:rsidR="00A4472F" w:rsidRPr="008A787F" w:rsidRDefault="00A4472F" w:rsidP="00A4472F">
            <w:pPr>
              <w:numPr>
                <w:ilvl w:val="0"/>
                <w:numId w:val="23"/>
              </w:numPr>
              <w:spacing w:after="0" w:line="240" w:lineRule="auto"/>
              <w:rPr>
                <w:rFonts w:eastAsia="Times New Roman"/>
                <w:bCs/>
                <w:sz w:val="18"/>
                <w:szCs w:val="18"/>
              </w:rPr>
            </w:pPr>
            <w:r w:rsidRPr="008A787F">
              <w:rPr>
                <w:rFonts w:eastAsia="Times New Roman"/>
                <w:bCs/>
                <w:sz w:val="18"/>
                <w:szCs w:val="18"/>
              </w:rPr>
              <w:t>APA format used but not always accurately.</w:t>
            </w:r>
          </w:p>
          <w:p w:rsidR="00A4472F" w:rsidRPr="008A787F" w:rsidRDefault="00A4472F" w:rsidP="00A4472F">
            <w:pPr>
              <w:numPr>
                <w:ilvl w:val="0"/>
                <w:numId w:val="23"/>
              </w:numPr>
              <w:spacing w:after="0" w:line="240" w:lineRule="auto"/>
              <w:rPr>
                <w:rFonts w:eastAsia="Times New Roman"/>
                <w:bCs/>
                <w:sz w:val="18"/>
                <w:szCs w:val="18"/>
              </w:rPr>
            </w:pPr>
            <w:r w:rsidRPr="008A787F">
              <w:rPr>
                <w:rFonts w:eastAsia="Times New Roman"/>
                <w:bCs/>
                <w:sz w:val="18"/>
                <w:szCs w:val="18"/>
              </w:rPr>
              <w:t>Up to 5 grammar, spelling or syntax errors.</w:t>
            </w:r>
          </w:p>
          <w:p w:rsidR="00A4472F" w:rsidRPr="008A787F" w:rsidRDefault="00A4472F" w:rsidP="00A4472F">
            <w:pPr>
              <w:numPr>
                <w:ilvl w:val="0"/>
                <w:numId w:val="23"/>
              </w:numPr>
              <w:spacing w:after="0" w:line="240" w:lineRule="auto"/>
              <w:rPr>
                <w:rFonts w:eastAsia="Times New Roman"/>
                <w:bCs/>
                <w:sz w:val="18"/>
                <w:szCs w:val="18"/>
              </w:rPr>
            </w:pPr>
            <w:r w:rsidRPr="008A787F">
              <w:rPr>
                <w:rFonts w:eastAsia="Times New Roman"/>
                <w:bCs/>
                <w:sz w:val="18"/>
                <w:szCs w:val="18"/>
              </w:rPr>
              <w:t>3 sources used but not all are appropriate or professional.</w:t>
            </w:r>
          </w:p>
          <w:p w:rsidR="00A4472F" w:rsidRPr="008A787F" w:rsidRDefault="00A4472F" w:rsidP="00A4472F">
            <w:pPr>
              <w:rPr>
                <w:rFonts w:eastAsia="Times New Roman"/>
                <w:bCs/>
                <w:sz w:val="18"/>
                <w:szCs w:val="18"/>
              </w:rPr>
            </w:pPr>
          </w:p>
          <w:p w:rsidR="00A4472F" w:rsidRPr="008A787F" w:rsidRDefault="00A4472F" w:rsidP="00A4472F">
            <w:pPr>
              <w:jc w:val="center"/>
              <w:rPr>
                <w:rFonts w:eastAsia="Times New Roman"/>
                <w:bCs/>
                <w:sz w:val="18"/>
                <w:szCs w:val="18"/>
              </w:rPr>
            </w:pPr>
          </w:p>
          <w:p w:rsidR="00A4472F" w:rsidRPr="008A787F" w:rsidRDefault="00A4472F" w:rsidP="00A4472F">
            <w:pPr>
              <w:jc w:val="center"/>
              <w:rPr>
                <w:rFonts w:eastAsia="Times New Roman"/>
                <w:b/>
                <w:bCs/>
                <w:sz w:val="18"/>
                <w:szCs w:val="18"/>
              </w:rPr>
            </w:pPr>
          </w:p>
        </w:tc>
        <w:tc>
          <w:tcPr>
            <w:tcW w:w="1419" w:type="pct"/>
          </w:tcPr>
          <w:p w:rsidR="00A4472F" w:rsidRPr="008A787F" w:rsidRDefault="00A4472F" w:rsidP="00A4472F">
            <w:pPr>
              <w:numPr>
                <w:ilvl w:val="0"/>
                <w:numId w:val="24"/>
              </w:numPr>
              <w:spacing w:after="0" w:line="240" w:lineRule="auto"/>
              <w:rPr>
                <w:rFonts w:eastAsia="Times New Roman"/>
                <w:bCs/>
                <w:sz w:val="18"/>
                <w:szCs w:val="18"/>
              </w:rPr>
            </w:pPr>
            <w:r w:rsidRPr="008A787F">
              <w:rPr>
                <w:rFonts w:eastAsia="Times New Roman"/>
                <w:bCs/>
                <w:sz w:val="18"/>
                <w:szCs w:val="18"/>
              </w:rPr>
              <w:t xml:space="preserve">APA format not always used. </w:t>
            </w:r>
          </w:p>
          <w:p w:rsidR="00A4472F" w:rsidRPr="008A787F" w:rsidRDefault="00A4472F" w:rsidP="00A4472F">
            <w:pPr>
              <w:numPr>
                <w:ilvl w:val="0"/>
                <w:numId w:val="24"/>
              </w:numPr>
              <w:spacing w:after="0" w:line="240" w:lineRule="auto"/>
              <w:rPr>
                <w:rFonts w:eastAsia="Times New Roman"/>
                <w:bCs/>
                <w:sz w:val="18"/>
                <w:szCs w:val="18"/>
              </w:rPr>
            </w:pPr>
            <w:r w:rsidRPr="008A787F">
              <w:rPr>
                <w:rFonts w:eastAsia="Times New Roman"/>
                <w:bCs/>
                <w:sz w:val="18"/>
                <w:szCs w:val="18"/>
              </w:rPr>
              <w:t>Greater than 5 grammar, spelling or syntax errors.</w:t>
            </w:r>
          </w:p>
          <w:p w:rsidR="00A4472F" w:rsidRPr="008A787F" w:rsidRDefault="00A4472F" w:rsidP="00A4472F">
            <w:pPr>
              <w:numPr>
                <w:ilvl w:val="0"/>
                <w:numId w:val="24"/>
              </w:numPr>
              <w:spacing w:after="0" w:line="240" w:lineRule="auto"/>
              <w:rPr>
                <w:rFonts w:eastAsia="Times New Roman"/>
                <w:bCs/>
                <w:sz w:val="18"/>
                <w:szCs w:val="18"/>
              </w:rPr>
            </w:pPr>
            <w:r w:rsidRPr="008A787F">
              <w:rPr>
                <w:rFonts w:eastAsia="Times New Roman"/>
                <w:bCs/>
                <w:sz w:val="18"/>
                <w:szCs w:val="18"/>
              </w:rPr>
              <w:t>Less than 3 sources used, not all are professional or appropriate.</w:t>
            </w:r>
          </w:p>
          <w:p w:rsidR="00A4472F" w:rsidRPr="008A787F" w:rsidRDefault="00A4472F" w:rsidP="00A4472F">
            <w:pPr>
              <w:jc w:val="center"/>
              <w:rPr>
                <w:rFonts w:eastAsia="Times New Roman"/>
                <w:b/>
                <w:bCs/>
                <w:sz w:val="18"/>
                <w:szCs w:val="18"/>
              </w:rPr>
            </w:pPr>
          </w:p>
        </w:tc>
      </w:tr>
      <w:tr w:rsidR="002C6AB2" w:rsidRPr="008A787F" w:rsidTr="008A787F">
        <w:trPr>
          <w:trHeight w:val="269"/>
        </w:trPr>
        <w:tc>
          <w:tcPr>
            <w:tcW w:w="638" w:type="pct"/>
            <w:shd w:val="clear" w:color="auto" w:fill="E2EFD9"/>
          </w:tcPr>
          <w:p w:rsidR="002C6AB2" w:rsidRPr="008A787F" w:rsidRDefault="002C6AB2" w:rsidP="00A4472F">
            <w:pPr>
              <w:rPr>
                <w:rFonts w:eastAsia="Times New Roman"/>
                <w:b/>
                <w:bCs/>
                <w:sz w:val="18"/>
                <w:szCs w:val="18"/>
              </w:rPr>
            </w:pPr>
          </w:p>
        </w:tc>
        <w:tc>
          <w:tcPr>
            <w:tcW w:w="1349" w:type="pct"/>
          </w:tcPr>
          <w:p w:rsidR="002C6AB2" w:rsidRPr="008A787F" w:rsidRDefault="002C6AB2" w:rsidP="002C6AB2">
            <w:pPr>
              <w:spacing w:after="0" w:line="240" w:lineRule="auto"/>
              <w:ind w:left="163"/>
              <w:rPr>
                <w:rFonts w:eastAsia="Times New Roman"/>
                <w:bCs/>
                <w:sz w:val="18"/>
                <w:szCs w:val="18"/>
              </w:rPr>
            </w:pPr>
          </w:p>
        </w:tc>
        <w:tc>
          <w:tcPr>
            <w:tcW w:w="1594" w:type="pct"/>
          </w:tcPr>
          <w:p w:rsidR="002C6AB2" w:rsidRPr="008A787F" w:rsidRDefault="002C6AB2" w:rsidP="002C6AB2">
            <w:pPr>
              <w:spacing w:after="0" w:line="240" w:lineRule="auto"/>
              <w:ind w:left="360"/>
              <w:rPr>
                <w:rFonts w:eastAsia="Times New Roman"/>
                <w:bCs/>
                <w:sz w:val="18"/>
                <w:szCs w:val="18"/>
              </w:rPr>
            </w:pPr>
          </w:p>
        </w:tc>
        <w:tc>
          <w:tcPr>
            <w:tcW w:w="1419" w:type="pct"/>
          </w:tcPr>
          <w:p w:rsidR="002C6AB2" w:rsidRPr="008A787F" w:rsidRDefault="002C6AB2" w:rsidP="002C6AB2">
            <w:pPr>
              <w:spacing w:after="0" w:line="240" w:lineRule="auto"/>
              <w:ind w:left="360"/>
              <w:rPr>
                <w:rFonts w:eastAsia="Times New Roman"/>
                <w:bCs/>
                <w:sz w:val="18"/>
                <w:szCs w:val="18"/>
              </w:rPr>
            </w:pPr>
          </w:p>
        </w:tc>
      </w:tr>
      <w:tr w:rsidR="00A4472F" w:rsidRPr="008A787F" w:rsidTr="008A787F">
        <w:trPr>
          <w:trHeight w:val="314"/>
        </w:trPr>
        <w:tc>
          <w:tcPr>
            <w:tcW w:w="638" w:type="pct"/>
            <w:shd w:val="clear" w:color="auto" w:fill="E2EFD9"/>
          </w:tcPr>
          <w:p w:rsidR="00A4472F" w:rsidRPr="008A787F" w:rsidRDefault="00A4472F" w:rsidP="00A4472F">
            <w:pPr>
              <w:rPr>
                <w:rFonts w:eastAsia="Times New Roman"/>
                <w:b/>
                <w:bCs/>
                <w:sz w:val="18"/>
                <w:szCs w:val="18"/>
              </w:rPr>
            </w:pPr>
            <w:r w:rsidRPr="008A787F">
              <w:rPr>
                <w:rFonts w:eastAsia="Times New Roman"/>
                <w:b/>
                <w:bCs/>
                <w:sz w:val="18"/>
                <w:szCs w:val="18"/>
              </w:rPr>
              <w:t>Points</w:t>
            </w:r>
          </w:p>
        </w:tc>
        <w:tc>
          <w:tcPr>
            <w:tcW w:w="4362" w:type="pct"/>
            <w:gridSpan w:val="3"/>
          </w:tcPr>
          <w:p w:rsidR="00A4472F" w:rsidRPr="008A787F" w:rsidRDefault="00A4472F" w:rsidP="00A4472F">
            <w:pPr>
              <w:spacing w:after="0" w:line="240" w:lineRule="auto"/>
              <w:rPr>
                <w:rFonts w:eastAsia="Times New Roman"/>
                <w:bCs/>
                <w:sz w:val="18"/>
                <w:szCs w:val="18"/>
              </w:rPr>
            </w:pPr>
          </w:p>
        </w:tc>
      </w:tr>
    </w:tbl>
    <w:p w:rsidR="007B04D7" w:rsidRPr="00451E28" w:rsidRDefault="00A4472F" w:rsidP="002C6AB2">
      <w:pPr>
        <w:rPr>
          <w:sz w:val="16"/>
          <w:szCs w:val="16"/>
        </w:rPr>
      </w:pPr>
      <w:r w:rsidRPr="002C6AB2">
        <w:rPr>
          <w:rFonts w:eastAsia="Times New Roman"/>
          <w:bCs/>
          <w:sz w:val="16"/>
          <w:szCs w:val="16"/>
        </w:rPr>
        <w:t>Revised from Assignment developed by Hennepin Technical College Nursing, Minnesota</w:t>
      </w:r>
      <w:r w:rsidR="00C61F18" w:rsidRPr="00451E28">
        <w:rPr>
          <w:sz w:val="16"/>
          <w:szCs w:val="16"/>
        </w:rPr>
        <w:t xml:space="preserve"> </w:t>
      </w:r>
    </w:p>
    <w:sectPr w:rsidR="007B04D7" w:rsidRPr="00451E28" w:rsidSect="007A12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9F9" w:rsidRDefault="00B249F9" w:rsidP="00870318">
      <w:pPr>
        <w:spacing w:after="0" w:line="240" w:lineRule="auto"/>
      </w:pPr>
      <w:r>
        <w:separator/>
      </w:r>
    </w:p>
  </w:endnote>
  <w:endnote w:type="continuationSeparator" w:id="0">
    <w:p w:rsidR="00B249F9" w:rsidRDefault="00B249F9"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B249F9">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9F9" w:rsidRDefault="00B249F9" w:rsidP="00870318">
      <w:pPr>
        <w:spacing w:after="0" w:line="240" w:lineRule="auto"/>
      </w:pPr>
      <w:r>
        <w:separator/>
      </w:r>
    </w:p>
  </w:footnote>
  <w:footnote w:type="continuationSeparator" w:id="0">
    <w:p w:rsidR="00B249F9" w:rsidRDefault="00B249F9"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EF2D48"/>
    <w:multiLevelType w:val="hybridMultilevel"/>
    <w:tmpl w:val="A726F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3A3682"/>
    <w:multiLevelType w:val="hybridMultilevel"/>
    <w:tmpl w:val="BC301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421ADD"/>
    <w:multiLevelType w:val="hybridMultilevel"/>
    <w:tmpl w:val="D7E2A2F0"/>
    <w:lvl w:ilvl="0" w:tplc="8662D4B6">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AA7B0B"/>
    <w:multiLevelType w:val="hybridMultilevel"/>
    <w:tmpl w:val="3454F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122D54"/>
    <w:multiLevelType w:val="hybridMultilevel"/>
    <w:tmpl w:val="EB7A4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EA0CD8"/>
    <w:multiLevelType w:val="hybridMultilevel"/>
    <w:tmpl w:val="D3C24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920E7C"/>
    <w:multiLevelType w:val="hybridMultilevel"/>
    <w:tmpl w:val="86A63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EC10CE"/>
    <w:multiLevelType w:val="hybridMultilevel"/>
    <w:tmpl w:val="A65EE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1E055A"/>
    <w:multiLevelType w:val="hybridMultilevel"/>
    <w:tmpl w:val="E3328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05E3E95"/>
    <w:multiLevelType w:val="hybridMultilevel"/>
    <w:tmpl w:val="4A204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064243D"/>
    <w:multiLevelType w:val="hybridMultilevel"/>
    <w:tmpl w:val="E07E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7168D1"/>
    <w:multiLevelType w:val="hybridMultilevel"/>
    <w:tmpl w:val="4DE48238"/>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2">
    <w:nsid w:val="6A6200D8"/>
    <w:multiLevelType w:val="hybridMultilevel"/>
    <w:tmpl w:val="9AF8C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C6663F1"/>
    <w:multiLevelType w:val="hybridMultilevel"/>
    <w:tmpl w:val="B9125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26"/>
  </w:num>
  <w:num w:numId="4">
    <w:abstractNumId w:val="12"/>
  </w:num>
  <w:num w:numId="5">
    <w:abstractNumId w:val="17"/>
  </w:num>
  <w:num w:numId="6">
    <w:abstractNumId w:val="27"/>
  </w:num>
  <w:num w:numId="7">
    <w:abstractNumId w:val="25"/>
  </w:num>
  <w:num w:numId="8">
    <w:abstractNumId w:val="2"/>
  </w:num>
  <w:num w:numId="9">
    <w:abstractNumId w:val="0"/>
  </w:num>
  <w:num w:numId="10">
    <w:abstractNumId w:val="3"/>
  </w:num>
  <w:num w:numId="11">
    <w:abstractNumId w:val="18"/>
  </w:num>
  <w:num w:numId="12">
    <w:abstractNumId w:val="10"/>
  </w:num>
  <w:num w:numId="13">
    <w:abstractNumId w:val="24"/>
  </w:num>
  <w:num w:numId="14">
    <w:abstractNumId w:val="7"/>
  </w:num>
  <w:num w:numId="15">
    <w:abstractNumId w:val="21"/>
  </w:num>
  <w:num w:numId="16">
    <w:abstractNumId w:val="16"/>
  </w:num>
  <w:num w:numId="17">
    <w:abstractNumId w:val="1"/>
  </w:num>
  <w:num w:numId="18">
    <w:abstractNumId w:val="4"/>
  </w:num>
  <w:num w:numId="19">
    <w:abstractNumId w:val="23"/>
  </w:num>
  <w:num w:numId="20">
    <w:abstractNumId w:val="9"/>
  </w:num>
  <w:num w:numId="21">
    <w:abstractNumId w:val="19"/>
  </w:num>
  <w:num w:numId="22">
    <w:abstractNumId w:val="22"/>
  </w:num>
  <w:num w:numId="23">
    <w:abstractNumId w:val="6"/>
  </w:num>
  <w:num w:numId="24">
    <w:abstractNumId w:val="14"/>
  </w:num>
  <w:num w:numId="25">
    <w:abstractNumId w:val="8"/>
  </w:num>
  <w:num w:numId="26">
    <w:abstractNumId w:val="5"/>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E6E3C"/>
    <w:rsid w:val="00105514"/>
    <w:rsid w:val="00111FB2"/>
    <w:rsid w:val="0014081C"/>
    <w:rsid w:val="00151FBD"/>
    <w:rsid w:val="001A27BC"/>
    <w:rsid w:val="001C48B0"/>
    <w:rsid w:val="0021003B"/>
    <w:rsid w:val="00225644"/>
    <w:rsid w:val="002C6AB2"/>
    <w:rsid w:val="00340D70"/>
    <w:rsid w:val="003C210C"/>
    <w:rsid w:val="003F4410"/>
    <w:rsid w:val="00407C79"/>
    <w:rsid w:val="00426579"/>
    <w:rsid w:val="004432D7"/>
    <w:rsid w:val="00451E28"/>
    <w:rsid w:val="0045368C"/>
    <w:rsid w:val="004B265A"/>
    <w:rsid w:val="004F765B"/>
    <w:rsid w:val="00593A9E"/>
    <w:rsid w:val="005B0A7F"/>
    <w:rsid w:val="005F11C8"/>
    <w:rsid w:val="005F48FD"/>
    <w:rsid w:val="0066762E"/>
    <w:rsid w:val="00682CAE"/>
    <w:rsid w:val="006A6EB6"/>
    <w:rsid w:val="006C52DA"/>
    <w:rsid w:val="00703F80"/>
    <w:rsid w:val="0071611A"/>
    <w:rsid w:val="00783802"/>
    <w:rsid w:val="007A1248"/>
    <w:rsid w:val="007B04D7"/>
    <w:rsid w:val="007F2D11"/>
    <w:rsid w:val="00867DF2"/>
    <w:rsid w:val="00870318"/>
    <w:rsid w:val="00874A60"/>
    <w:rsid w:val="00877053"/>
    <w:rsid w:val="008A4CAF"/>
    <w:rsid w:val="008A787F"/>
    <w:rsid w:val="00943E12"/>
    <w:rsid w:val="009D04B7"/>
    <w:rsid w:val="009E478F"/>
    <w:rsid w:val="009F1B77"/>
    <w:rsid w:val="00A4472F"/>
    <w:rsid w:val="00AE4240"/>
    <w:rsid w:val="00B249F9"/>
    <w:rsid w:val="00BA44FF"/>
    <w:rsid w:val="00BC43E2"/>
    <w:rsid w:val="00C61F18"/>
    <w:rsid w:val="00CC3CE2"/>
    <w:rsid w:val="00D074B5"/>
    <w:rsid w:val="00D251C2"/>
    <w:rsid w:val="00D473CF"/>
    <w:rsid w:val="00D84410"/>
    <w:rsid w:val="00E10E85"/>
    <w:rsid w:val="00E35F30"/>
    <w:rsid w:val="00E81989"/>
    <w:rsid w:val="00F25998"/>
    <w:rsid w:val="00F30BC9"/>
    <w:rsid w:val="00F5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DF6A0-BB0E-4179-B010-F1022E32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paragraph" w:styleId="BalloonText">
    <w:name w:val="Balloon Text"/>
    <w:basedOn w:val="Normal"/>
    <w:link w:val="BalloonTextChar"/>
    <w:uiPriority w:val="99"/>
    <w:semiHidden/>
    <w:unhideWhenUsed/>
    <w:rsid w:val="00877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intcommission.org/standards_information/npsg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9941</CharactersWithSpaces>
  <SharedDoc>false</SharedDoc>
  <HLinks>
    <vt:vector size="6" baseType="variant">
      <vt:variant>
        <vt:i4>3211275</vt:i4>
      </vt:variant>
      <vt:variant>
        <vt:i4>0</vt:i4>
      </vt:variant>
      <vt:variant>
        <vt:i4>0</vt:i4>
      </vt:variant>
      <vt:variant>
        <vt:i4>5</vt:i4>
      </vt:variant>
      <vt:variant>
        <vt:lpwstr>http://www.jointcommission.org/standards_information/npsgs.aspx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4</cp:revision>
  <dcterms:created xsi:type="dcterms:W3CDTF">2014-08-26T20:56:00Z</dcterms:created>
  <dcterms:modified xsi:type="dcterms:W3CDTF">2014-08-27T16:34:00Z</dcterms:modified>
</cp:coreProperties>
</file>