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A24A79" w:rsidRPr="00451E28" w:rsidTr="00392350">
        <w:trPr>
          <w:trHeight w:val="350"/>
        </w:trPr>
        <w:tc>
          <w:tcPr>
            <w:tcW w:w="670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A24A79" w:rsidRPr="0066762E" w:rsidRDefault="00A24A79" w:rsidP="003923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Ethical Practice and Social Media</w:t>
            </w:r>
          </w:p>
        </w:tc>
      </w:tr>
      <w:tr w:rsidR="00A24A79" w:rsidRPr="00451E28" w:rsidTr="00392350">
        <w:trPr>
          <w:trHeight w:val="440"/>
        </w:trPr>
        <w:tc>
          <w:tcPr>
            <w:tcW w:w="670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A24A79" w:rsidRPr="0066762E" w:rsidRDefault="00A24A79" w:rsidP="00392350">
            <w:pPr>
              <w:spacing w:after="20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Sue Field DNP, RN, CNE</w:t>
            </w:r>
          </w:p>
        </w:tc>
      </w:tr>
      <w:tr w:rsidR="00A24A79" w:rsidRPr="00451E28" w:rsidTr="00392350">
        <w:trPr>
          <w:trHeight w:val="237"/>
        </w:trPr>
        <w:tc>
          <w:tcPr>
            <w:tcW w:w="670" w:type="pct"/>
            <w:vMerge w:val="restar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A24A79" w:rsidRPr="00451E28" w:rsidTr="00392350">
        <w:trPr>
          <w:trHeight w:val="80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A24A79" w:rsidRPr="00451E28" w:rsidTr="00392350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A24A79" w:rsidRPr="00451E28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7F80" w:rsidRPr="00451E28" w:rsidTr="00392350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auto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397F80" w:rsidRPr="00451E28" w:rsidTr="00392350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auto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392350">
              <w:rPr>
                <w:sz w:val="18"/>
                <w:szCs w:val="18"/>
              </w:rPr>
              <w:t xml:space="preserve">Recognition </w:t>
            </w:r>
            <w:bookmarkStart w:id="0" w:name="_GoBack"/>
            <w:bookmarkEnd w:id="0"/>
          </w:p>
        </w:tc>
        <w:tc>
          <w:tcPr>
            <w:tcW w:w="386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392350">
              <w:rPr>
                <w:sz w:val="18"/>
                <w:szCs w:val="18"/>
              </w:rPr>
              <w:t xml:space="preserve"> </w:t>
            </w:r>
            <w:r w:rsidR="00392350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195" w:type="pct"/>
            <w:vMerge w:val="restart"/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392350">
              <w:rPr>
                <w:sz w:val="18"/>
                <w:szCs w:val="18"/>
              </w:rPr>
              <w:t xml:space="preserve"> </w:t>
            </w:r>
            <w:r w:rsidR="00392350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A79" w:rsidRPr="00451E28" w:rsidTr="00392350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A24A79" w:rsidRPr="00451E28" w:rsidRDefault="00A24A79" w:rsidP="00A24A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392350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392350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A24A79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392350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A24A79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392350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A24A79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392350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A24A79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392350">
        <w:trPr>
          <w:trHeight w:val="233"/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92350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392350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392350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392350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A24A79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24A79">
              <w:rPr>
                <w:b/>
                <w:sz w:val="18"/>
                <w:szCs w:val="18"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392350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151FBD" w:rsidRPr="00451E28" w:rsidRDefault="00A24A79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A24A79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p w:rsidR="00867DF2" w:rsidRPr="00451E28" w:rsidRDefault="007A1248" w:rsidP="00867DF2">
      <w:pPr>
        <w:jc w:val="center"/>
        <w:rPr>
          <w:b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  <w:r w:rsidR="00A24A79">
        <w:rPr>
          <w:b/>
          <w:sz w:val="20"/>
          <w:szCs w:val="20"/>
        </w:rPr>
        <w:t>Ethical Practice and Social Media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392350"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ETHICAL/LEGAL COMPETENCY: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Explain (K), demonstrate (P), and value (E) nursing care within ethical, legal, regulatory frameworks and within the scope of practice for the LPN.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PROFESSIONALISM:</w:t>
            </w:r>
          </w:p>
          <w:p w:rsidR="007F2D11" w:rsidRPr="00451E28" w:rsidRDefault="007A1248" w:rsidP="00A24A79">
            <w:pPr>
              <w:spacing w:after="0" w:line="240" w:lineRule="auto"/>
            </w:pPr>
            <w:r w:rsidRPr="00451E28">
              <w:rPr>
                <w:sz w:val="18"/>
                <w:szCs w:val="18"/>
              </w:rPr>
              <w:t>Describe (K), demonstrate (P), and accept (E) responsibility for personal integrity, professional boundaries, professional behaviors and lifelong learning.</w:t>
            </w:r>
            <w:r w:rsidR="00A24A79" w:rsidRPr="00451E28">
              <w:t xml:space="preserve"> </w:t>
            </w:r>
          </w:p>
        </w:tc>
      </w:tr>
    </w:tbl>
    <w:p w:rsidR="00A24A79" w:rsidRPr="00A24A79" w:rsidRDefault="00A24A79" w:rsidP="00A24A79">
      <w:pPr>
        <w:pStyle w:val="NoSpacing"/>
        <w:rPr>
          <w:b/>
          <w:sz w:val="18"/>
          <w:szCs w:val="18"/>
          <w:u w:val="single"/>
        </w:rPr>
      </w:pPr>
      <w:r w:rsidRPr="00A24A79">
        <w:rPr>
          <w:b/>
          <w:sz w:val="18"/>
          <w:szCs w:val="18"/>
          <w:u w:val="single"/>
        </w:rPr>
        <w:t>Directions: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4A79" w:rsidRPr="00A24A79" w:rsidTr="00392350">
        <w:trPr>
          <w:trHeight w:val="278"/>
        </w:trPr>
        <w:tc>
          <w:tcPr>
            <w:tcW w:w="5000" w:type="pct"/>
            <w:gridSpan w:val="2"/>
            <w:shd w:val="clear" w:color="auto" w:fill="E2EFD9"/>
          </w:tcPr>
          <w:p w:rsidR="00A24A79" w:rsidRPr="00A24A79" w:rsidRDefault="00A24A79" w:rsidP="00397F80">
            <w:pPr>
              <w:pStyle w:val="NoSpacing"/>
              <w:rPr>
                <w:sz w:val="18"/>
                <w:szCs w:val="18"/>
              </w:rPr>
            </w:pPr>
            <w:r w:rsidRPr="00A24A79">
              <w:rPr>
                <w:sz w:val="18"/>
                <w:szCs w:val="18"/>
              </w:rPr>
              <w:t xml:space="preserve">Watch the National Council States Board of Nursing 6 minutes video on social media at:  </w:t>
            </w:r>
            <w:hyperlink r:id="rId7" w:history="1">
              <w:r w:rsidRPr="00A24A79">
                <w:rPr>
                  <w:rStyle w:val="Hyperlink"/>
                  <w:sz w:val="18"/>
                  <w:szCs w:val="18"/>
                </w:rPr>
                <w:t>https://www.ncsbn.org/2930.htm</w:t>
              </w:r>
            </w:hyperlink>
          </w:p>
        </w:tc>
      </w:tr>
      <w:tr w:rsidR="00A24A79" w:rsidRPr="00A24A79" w:rsidTr="00392350">
        <w:trPr>
          <w:trHeight w:val="1052"/>
        </w:trPr>
        <w:tc>
          <w:tcPr>
            <w:tcW w:w="2500" w:type="pct"/>
            <w:shd w:val="clear" w:color="auto" w:fill="auto"/>
          </w:tcPr>
          <w:p w:rsidR="00A24A79" w:rsidRPr="00451E28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ETHICAL/LEGAL COMPETENCY:</w:t>
            </w:r>
            <w:r>
              <w:rPr>
                <w:b/>
                <w:sz w:val="18"/>
                <w:szCs w:val="18"/>
              </w:rPr>
              <w:t xml:space="preserve"> Knowledge</w:t>
            </w:r>
          </w:p>
          <w:p w:rsidR="00A24A79" w:rsidRPr="00A24A79" w:rsidRDefault="00A24A79" w:rsidP="00A24A79">
            <w:pPr>
              <w:pStyle w:val="NoSpacing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</w:t>
            </w:r>
            <w:r w:rsidRPr="00A24A79">
              <w:rPr>
                <w:sz w:val="18"/>
                <w:szCs w:val="18"/>
              </w:rPr>
              <w:t>ply at least 2 ethical principles from the National Federation of Licensed Practical Nursing (NFLPN) Standards of Practice to the  violations committed by Em</w:t>
            </w:r>
            <w:r>
              <w:rPr>
                <w:sz w:val="18"/>
                <w:szCs w:val="18"/>
              </w:rPr>
              <w:t xml:space="preserve">ily and Jason’s practice (NFLPN Ethics on next page). </w:t>
            </w:r>
          </w:p>
        </w:tc>
        <w:tc>
          <w:tcPr>
            <w:tcW w:w="2500" w:type="pct"/>
            <w:shd w:val="clear" w:color="auto" w:fill="auto"/>
          </w:tcPr>
          <w:p w:rsidR="00A24A79" w:rsidRPr="00A24A79" w:rsidRDefault="00A24A79" w:rsidP="00397F80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</w:tr>
      <w:tr w:rsidR="00A24A79" w:rsidRPr="00A24A79" w:rsidTr="00392350">
        <w:tc>
          <w:tcPr>
            <w:tcW w:w="2500" w:type="pct"/>
            <w:shd w:val="clear" w:color="auto" w:fill="auto"/>
          </w:tcPr>
          <w:p w:rsidR="00A24A79" w:rsidRPr="00A24A79" w:rsidRDefault="00A24A79" w:rsidP="00A24A79">
            <w:pPr>
              <w:pStyle w:val="NoSpacing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24A79">
              <w:rPr>
                <w:sz w:val="18"/>
                <w:szCs w:val="18"/>
              </w:rPr>
              <w:t xml:space="preserve">Describe at least 2 legal/ethical NFLPN Standards of Practice that Jason invoked upon realizing that he had violated HIPPA? </w:t>
            </w:r>
          </w:p>
        </w:tc>
        <w:tc>
          <w:tcPr>
            <w:tcW w:w="2500" w:type="pct"/>
            <w:shd w:val="clear" w:color="auto" w:fill="auto"/>
          </w:tcPr>
          <w:p w:rsidR="00A24A79" w:rsidRPr="00A24A79" w:rsidRDefault="00A24A79" w:rsidP="00397F80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</w:tr>
      <w:tr w:rsidR="00A24A79" w:rsidRPr="00A24A79" w:rsidTr="00392350">
        <w:tc>
          <w:tcPr>
            <w:tcW w:w="5000" w:type="pct"/>
            <w:gridSpan w:val="2"/>
            <w:shd w:val="clear" w:color="auto" w:fill="E2EFD9"/>
          </w:tcPr>
          <w:p w:rsidR="00A24A79" w:rsidRPr="00A24A79" w:rsidRDefault="00A24A79" w:rsidP="00A24A79">
            <w:pPr>
              <w:pStyle w:val="NoSpacing"/>
              <w:rPr>
                <w:sz w:val="18"/>
                <w:szCs w:val="18"/>
              </w:rPr>
            </w:pPr>
            <w:r w:rsidRPr="00A24A79">
              <w:rPr>
                <w:sz w:val="18"/>
                <w:szCs w:val="18"/>
              </w:rPr>
              <w:t xml:space="preserve">Read the Social Media White Paper developed by National Council States Board of Nursing (NCSBN) at:  </w:t>
            </w:r>
            <w:hyperlink r:id="rId8" w:history="1">
              <w:r w:rsidRPr="00A24A79">
                <w:rPr>
                  <w:rStyle w:val="Hyperlink"/>
                  <w:sz w:val="18"/>
                  <w:szCs w:val="18"/>
                </w:rPr>
                <w:t>https://www.ncsbn.org/2930.htm</w:t>
              </w:r>
            </w:hyperlink>
          </w:p>
        </w:tc>
      </w:tr>
      <w:tr w:rsidR="00A24A79" w:rsidRPr="00A24A79" w:rsidTr="00392350">
        <w:trPr>
          <w:trHeight w:val="1358"/>
        </w:trPr>
        <w:tc>
          <w:tcPr>
            <w:tcW w:w="2500" w:type="pct"/>
            <w:shd w:val="clear" w:color="auto" w:fill="auto"/>
          </w:tcPr>
          <w:p w:rsidR="00A24A79" w:rsidRDefault="00A24A79" w:rsidP="00A24A7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ETHICAL/LEGAL COMPETENCY:</w:t>
            </w:r>
            <w:r>
              <w:rPr>
                <w:b/>
                <w:sz w:val="18"/>
                <w:szCs w:val="18"/>
              </w:rPr>
              <w:t xml:space="preserve"> Ethical Comportment</w:t>
            </w:r>
          </w:p>
          <w:p w:rsidR="00A24A79" w:rsidRPr="00A24A79" w:rsidRDefault="00A24A79" w:rsidP="00A24A79">
            <w:pPr>
              <w:pStyle w:val="NoSpacing"/>
              <w:numPr>
                <w:ilvl w:val="0"/>
                <w:numId w:val="18"/>
              </w:numPr>
              <w:ind w:left="270"/>
              <w:rPr>
                <w:sz w:val="18"/>
                <w:szCs w:val="18"/>
              </w:rPr>
            </w:pPr>
            <w:r w:rsidRPr="00A24A79">
              <w:rPr>
                <w:sz w:val="18"/>
                <w:szCs w:val="18"/>
              </w:rPr>
              <w:t xml:space="preserve">After reading the Social Media White Paper, describe in your own words 3 ways that you can prevent legal/ethical principles from being violated in your own practice? </w:t>
            </w:r>
          </w:p>
          <w:p w:rsidR="00A24A79" w:rsidRPr="00A24A79" w:rsidRDefault="00A24A79" w:rsidP="00397F80">
            <w:pPr>
              <w:pStyle w:val="NoSpacing"/>
              <w:ind w:left="270"/>
              <w:rPr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A24A79" w:rsidRPr="00A24A79" w:rsidRDefault="00A24A79" w:rsidP="00397F80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</w:tr>
      <w:tr w:rsidR="00A24A79" w:rsidRPr="00A24A79" w:rsidTr="00392350">
        <w:trPr>
          <w:trHeight w:val="548"/>
        </w:trPr>
        <w:tc>
          <w:tcPr>
            <w:tcW w:w="5000" w:type="pct"/>
            <w:gridSpan w:val="2"/>
            <w:shd w:val="clear" w:color="auto" w:fill="E2EFD9"/>
          </w:tcPr>
          <w:p w:rsidR="00A24A79" w:rsidRPr="00A24A79" w:rsidRDefault="00A24A79" w:rsidP="00A24A79">
            <w:pPr>
              <w:pStyle w:val="NoSpacing"/>
              <w:numPr>
                <w:ilvl w:val="0"/>
                <w:numId w:val="18"/>
              </w:numPr>
              <w:ind w:left="270"/>
              <w:rPr>
                <w:b/>
                <w:sz w:val="18"/>
                <w:szCs w:val="18"/>
                <w:u w:val="single"/>
              </w:rPr>
            </w:pPr>
            <w:r w:rsidRPr="00A24A79">
              <w:rPr>
                <w:sz w:val="18"/>
                <w:szCs w:val="18"/>
              </w:rPr>
              <w:t>Read the Professional Boundaries Brochure found at</w:t>
            </w:r>
            <w:r w:rsidRPr="00A24A79">
              <w:rPr>
                <w:b/>
                <w:sz w:val="18"/>
                <w:szCs w:val="18"/>
                <w:u w:val="single"/>
              </w:rPr>
              <w:t xml:space="preserve"> </w:t>
            </w:r>
            <w:hyperlink r:id="rId9" w:history="1">
              <w:r w:rsidRPr="00A24A79">
                <w:rPr>
                  <w:rStyle w:val="Hyperlink"/>
                  <w:sz w:val="18"/>
                  <w:szCs w:val="18"/>
                </w:rPr>
                <w:t>https://www.ncsbn.org/2930.htm</w:t>
              </w:r>
            </w:hyperlink>
          </w:p>
        </w:tc>
      </w:tr>
      <w:tr w:rsidR="00A24A79" w:rsidRPr="00A24A79" w:rsidTr="00392350">
        <w:trPr>
          <w:trHeight w:val="890"/>
        </w:trPr>
        <w:tc>
          <w:tcPr>
            <w:tcW w:w="2500" w:type="pct"/>
            <w:shd w:val="clear" w:color="auto" w:fill="auto"/>
          </w:tcPr>
          <w:p w:rsidR="00A24A79" w:rsidRPr="00A24A79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PROFESSIONALISM:</w:t>
            </w:r>
            <w:r>
              <w:rPr>
                <w:b/>
                <w:sz w:val="18"/>
                <w:szCs w:val="18"/>
              </w:rPr>
              <w:t xml:space="preserve"> Knowledge</w:t>
            </w:r>
          </w:p>
          <w:p w:rsidR="00A24A79" w:rsidRDefault="00A24A79" w:rsidP="00A24A79">
            <w:pPr>
              <w:pStyle w:val="NoSpacing"/>
              <w:numPr>
                <w:ilvl w:val="0"/>
                <w:numId w:val="18"/>
              </w:numPr>
              <w:ind w:left="270"/>
              <w:rPr>
                <w:sz w:val="18"/>
                <w:szCs w:val="18"/>
              </w:rPr>
            </w:pPr>
            <w:r w:rsidRPr="00A24A79">
              <w:rPr>
                <w:sz w:val="18"/>
                <w:szCs w:val="18"/>
              </w:rPr>
              <w:t xml:space="preserve">Describe how Emily and Jason may have crossed the “professional boundaries” of patient centered care. </w:t>
            </w:r>
          </w:p>
          <w:p w:rsidR="00A24A79" w:rsidRPr="00A24A79" w:rsidRDefault="00A24A79" w:rsidP="00A24A79">
            <w:pPr>
              <w:pStyle w:val="NoSpacing"/>
              <w:ind w:left="270"/>
              <w:rPr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A24A79" w:rsidRPr="00A24A79" w:rsidRDefault="00A24A79" w:rsidP="00397F80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</w:tr>
      <w:tr w:rsidR="00A24A79" w:rsidRPr="00A24A79" w:rsidTr="00392350">
        <w:trPr>
          <w:trHeight w:val="1358"/>
        </w:trPr>
        <w:tc>
          <w:tcPr>
            <w:tcW w:w="2500" w:type="pct"/>
            <w:shd w:val="clear" w:color="auto" w:fill="auto"/>
          </w:tcPr>
          <w:p w:rsidR="00A24A79" w:rsidRPr="00A24A79" w:rsidRDefault="00A24A79" w:rsidP="00A24A7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PROFESSIONALISM:</w:t>
            </w:r>
            <w:r>
              <w:rPr>
                <w:b/>
                <w:sz w:val="18"/>
                <w:szCs w:val="18"/>
              </w:rPr>
              <w:t xml:space="preserve"> Ethical Comportment</w:t>
            </w:r>
          </w:p>
          <w:p w:rsidR="00A24A79" w:rsidRPr="00A24A79" w:rsidRDefault="00A24A79" w:rsidP="00A24A79">
            <w:pPr>
              <w:pStyle w:val="NoSpacing"/>
              <w:numPr>
                <w:ilvl w:val="0"/>
                <w:numId w:val="18"/>
              </w:numPr>
              <w:ind w:left="180" w:hanging="270"/>
              <w:rPr>
                <w:sz w:val="18"/>
                <w:szCs w:val="18"/>
              </w:rPr>
            </w:pPr>
            <w:r w:rsidRPr="00A24A79">
              <w:rPr>
                <w:sz w:val="18"/>
                <w:szCs w:val="18"/>
              </w:rPr>
              <w:t xml:space="preserve">After reading the Professional Boundaries Brochure, describe in your own words 3 ways that you can prevent professional boundaries from being crossed in your own practice. </w:t>
            </w:r>
          </w:p>
        </w:tc>
        <w:tc>
          <w:tcPr>
            <w:tcW w:w="2500" w:type="pct"/>
            <w:shd w:val="clear" w:color="auto" w:fill="auto"/>
          </w:tcPr>
          <w:p w:rsidR="00A24A79" w:rsidRPr="00A24A79" w:rsidRDefault="00A24A79" w:rsidP="00397F80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A24A79" w:rsidRPr="00A24A79" w:rsidRDefault="00A24A79" w:rsidP="00A24A79">
      <w:pPr>
        <w:pStyle w:val="NoSpacing"/>
        <w:rPr>
          <w:b/>
          <w:sz w:val="18"/>
          <w:szCs w:val="18"/>
        </w:rPr>
      </w:pPr>
      <w:r w:rsidRPr="00A24A79">
        <w:rPr>
          <w:b/>
          <w:sz w:val="18"/>
          <w:szCs w:val="18"/>
        </w:rPr>
        <w:t xml:space="preserve">NFLPN Standards of Practice:  Legal/Ethical Status </w:t>
      </w:r>
    </w:p>
    <w:p w:rsidR="00A24A79" w:rsidRPr="00A24A79" w:rsidRDefault="00A24A79" w:rsidP="00A24A79">
      <w:pPr>
        <w:pStyle w:val="NoSpacing"/>
        <w:numPr>
          <w:ilvl w:val="0"/>
          <w:numId w:val="16"/>
        </w:numPr>
        <w:rPr>
          <w:sz w:val="18"/>
          <w:szCs w:val="18"/>
        </w:rPr>
      </w:pPr>
      <w:r w:rsidRPr="00A24A79">
        <w:rPr>
          <w:sz w:val="18"/>
          <w:szCs w:val="18"/>
        </w:rPr>
        <w:t xml:space="preserve"> Shall hold a current license to practice nursing as a LP/VN in accordance with the law of the state wherein employed. </w:t>
      </w:r>
    </w:p>
    <w:p w:rsidR="00A24A79" w:rsidRPr="00A24A79" w:rsidRDefault="00A24A79" w:rsidP="00A24A79">
      <w:pPr>
        <w:pStyle w:val="NoSpacing"/>
        <w:numPr>
          <w:ilvl w:val="0"/>
          <w:numId w:val="16"/>
        </w:numPr>
        <w:rPr>
          <w:sz w:val="18"/>
          <w:szCs w:val="18"/>
        </w:rPr>
      </w:pPr>
      <w:r w:rsidRPr="00A24A79">
        <w:rPr>
          <w:sz w:val="18"/>
          <w:szCs w:val="18"/>
        </w:rPr>
        <w:t xml:space="preserve">Shall know the scope of practice authorized by the Nursing Practice Act in the state wherein employed. </w:t>
      </w:r>
    </w:p>
    <w:p w:rsidR="00A24A79" w:rsidRPr="00A24A79" w:rsidRDefault="00A24A79" w:rsidP="00A24A79">
      <w:pPr>
        <w:pStyle w:val="NoSpacing"/>
        <w:numPr>
          <w:ilvl w:val="0"/>
          <w:numId w:val="16"/>
        </w:numPr>
        <w:rPr>
          <w:sz w:val="18"/>
          <w:szCs w:val="18"/>
        </w:rPr>
      </w:pPr>
      <w:r w:rsidRPr="00A24A79">
        <w:rPr>
          <w:sz w:val="18"/>
          <w:szCs w:val="18"/>
        </w:rPr>
        <w:t xml:space="preserve">Shall have a personal commitment to fulfill the legal responsibilities inherent in good nursing practice. </w:t>
      </w:r>
    </w:p>
    <w:p w:rsidR="00A24A79" w:rsidRPr="00A24A79" w:rsidRDefault="00A24A79" w:rsidP="00A24A79">
      <w:pPr>
        <w:pStyle w:val="NoSpacing"/>
        <w:numPr>
          <w:ilvl w:val="0"/>
          <w:numId w:val="16"/>
        </w:numPr>
        <w:rPr>
          <w:sz w:val="18"/>
          <w:szCs w:val="18"/>
        </w:rPr>
      </w:pPr>
      <w:r w:rsidRPr="00A24A79">
        <w:rPr>
          <w:sz w:val="18"/>
          <w:szCs w:val="18"/>
        </w:rPr>
        <w:t xml:space="preserve">Shall take responsible actions in situations wherein there is unprofessional conduct by a peer or other health care provider. </w:t>
      </w:r>
    </w:p>
    <w:p w:rsidR="00A24A79" w:rsidRPr="00A24A79" w:rsidRDefault="00A24A79" w:rsidP="00A24A79">
      <w:pPr>
        <w:pStyle w:val="NoSpacing"/>
        <w:numPr>
          <w:ilvl w:val="0"/>
          <w:numId w:val="16"/>
        </w:numPr>
        <w:rPr>
          <w:sz w:val="18"/>
          <w:szCs w:val="18"/>
        </w:rPr>
      </w:pPr>
      <w:r w:rsidRPr="00A24A79">
        <w:rPr>
          <w:sz w:val="18"/>
          <w:szCs w:val="18"/>
        </w:rPr>
        <w:t xml:space="preserve">Shall recognize and have a commitment to meet the ethical and moral obligations of the practice of nursing. </w:t>
      </w:r>
    </w:p>
    <w:p w:rsidR="00A24A79" w:rsidRPr="00A24A79" w:rsidRDefault="00A24A79" w:rsidP="00A24A79">
      <w:pPr>
        <w:pStyle w:val="NoSpacing"/>
        <w:numPr>
          <w:ilvl w:val="0"/>
          <w:numId w:val="16"/>
        </w:numPr>
        <w:rPr>
          <w:sz w:val="18"/>
          <w:szCs w:val="18"/>
        </w:rPr>
      </w:pPr>
      <w:r w:rsidRPr="00A24A79">
        <w:rPr>
          <w:sz w:val="18"/>
          <w:szCs w:val="18"/>
        </w:rPr>
        <w:t xml:space="preserve">Shall not accept or perform professional responsibilities which the individual knows (s)he is not competent to perform. </w:t>
      </w:r>
    </w:p>
    <w:p w:rsidR="00A24A79" w:rsidRPr="00A24A79" w:rsidRDefault="00A24A79" w:rsidP="00A24A79">
      <w:pPr>
        <w:pStyle w:val="NoSpacing"/>
        <w:ind w:left="360"/>
        <w:rPr>
          <w:sz w:val="18"/>
          <w:szCs w:val="18"/>
        </w:rPr>
      </w:pPr>
      <w:r w:rsidRPr="00A24A79">
        <w:rPr>
          <w:sz w:val="18"/>
          <w:szCs w:val="18"/>
        </w:rPr>
        <w:t xml:space="preserve">Nursing Practice Standards for the Licensed Practical/Vocation Nursing.  (2003). Retrieved from </w:t>
      </w:r>
      <w:hyperlink r:id="rId10" w:history="1">
        <w:r w:rsidRPr="00A24A79">
          <w:rPr>
            <w:rStyle w:val="Hyperlink"/>
            <w:sz w:val="18"/>
            <w:szCs w:val="18"/>
          </w:rPr>
          <w:t>www.nflpn.org</w:t>
        </w:r>
      </w:hyperlink>
    </w:p>
    <w:p w:rsidR="00A24A79" w:rsidRDefault="00A24A79" w:rsidP="00A24A79">
      <w:pPr>
        <w:pStyle w:val="NoSpacing"/>
        <w:ind w:left="360"/>
      </w:pPr>
    </w:p>
    <w:p w:rsidR="00A24A79" w:rsidRDefault="00A24A79" w:rsidP="00A24A79"/>
    <w:p w:rsidR="00A24A79" w:rsidRDefault="00A24A79" w:rsidP="00A24A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721"/>
        <w:gridCol w:w="2850"/>
        <w:gridCol w:w="2581"/>
      </w:tblGrid>
      <w:tr w:rsidR="00A24A79" w:rsidRPr="00C73378" w:rsidTr="00392350">
        <w:tc>
          <w:tcPr>
            <w:tcW w:w="5000" w:type="pct"/>
            <w:gridSpan w:val="4"/>
            <w:shd w:val="clear" w:color="auto" w:fill="E2EFD9"/>
          </w:tcPr>
          <w:p w:rsidR="00A24A79" w:rsidRPr="00534332" w:rsidRDefault="00A24A79" w:rsidP="00397F8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lastRenderedPageBreak/>
              <w:t>Legal and Ethical Rubric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for Grading</w:t>
            </w:r>
          </w:p>
        </w:tc>
      </w:tr>
      <w:tr w:rsidR="00A24A79" w:rsidRPr="00C73378" w:rsidTr="00392350">
        <w:trPr>
          <w:trHeight w:val="413"/>
        </w:trPr>
        <w:tc>
          <w:tcPr>
            <w:tcW w:w="641" w:type="pct"/>
            <w:shd w:val="clear" w:color="auto" w:fill="E2EFD9"/>
          </w:tcPr>
          <w:p w:rsidR="00A24A79" w:rsidRPr="00534332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534332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55" w:type="pct"/>
            <w:shd w:val="clear" w:color="auto" w:fill="E2EFD9"/>
          </w:tcPr>
          <w:p w:rsidR="00A24A79" w:rsidRPr="00534332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534332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24" w:type="pct"/>
            <w:shd w:val="clear" w:color="auto" w:fill="E2EFD9"/>
          </w:tcPr>
          <w:p w:rsidR="00A24A79" w:rsidRPr="00534332" w:rsidRDefault="00A24A79" w:rsidP="00397F80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534332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380" w:type="pct"/>
            <w:shd w:val="clear" w:color="auto" w:fill="E2EFD9"/>
          </w:tcPr>
          <w:p w:rsidR="00A24A79" w:rsidRPr="00534332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534332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A24A79" w:rsidRPr="00C73378" w:rsidTr="00392350">
        <w:trPr>
          <w:trHeight w:val="1241"/>
        </w:trPr>
        <w:tc>
          <w:tcPr>
            <w:tcW w:w="641" w:type="pct"/>
            <w:shd w:val="clear" w:color="auto" w:fill="E2EFD9"/>
          </w:tcPr>
          <w:p w:rsidR="00A24A79" w:rsidRPr="00534332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t>Legal Ethical violations</w:t>
            </w:r>
          </w:p>
        </w:tc>
        <w:tc>
          <w:tcPr>
            <w:tcW w:w="1455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Applies at least 2 legal/ethical principles from the NFLPN standards that were violated by Emily and Jason. Explains the standards and how the 2 nurses violated them. </w:t>
            </w:r>
          </w:p>
        </w:tc>
        <w:tc>
          <w:tcPr>
            <w:tcW w:w="1524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Lists 1 legal/ethical principle from the NFLPN standards that were violated by Emily and Jason. Describes the standard but does not fully identify how the 2 nurses violated them. </w:t>
            </w:r>
          </w:p>
        </w:tc>
        <w:tc>
          <w:tcPr>
            <w:tcW w:w="1380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Unable to list legal/ethical principles violated or how the nurses violated them. </w:t>
            </w:r>
          </w:p>
        </w:tc>
      </w:tr>
      <w:tr w:rsidR="00A24A79" w:rsidRPr="00C73378" w:rsidTr="00392350">
        <w:tc>
          <w:tcPr>
            <w:tcW w:w="641" w:type="pct"/>
            <w:shd w:val="clear" w:color="auto" w:fill="E2EFD9"/>
          </w:tcPr>
          <w:p w:rsidR="00A24A79" w:rsidRPr="00534332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t>Jason’s response</w:t>
            </w:r>
          </w:p>
        </w:tc>
        <w:tc>
          <w:tcPr>
            <w:tcW w:w="1455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Lists at least 2 legal/ethical principles from the NFLPN standards that Jason invoked after realizing that he had violated the law. </w:t>
            </w:r>
          </w:p>
        </w:tc>
        <w:tc>
          <w:tcPr>
            <w:tcW w:w="1524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>Lists at least 1 legal/ethical principles from the NFLPN standards that Jason invoked after realizing that he had violated the law.</w:t>
            </w:r>
          </w:p>
        </w:tc>
        <w:tc>
          <w:tcPr>
            <w:tcW w:w="1380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>Unable to list legal/ethical principles from the NFLPN standards that Jason invoked after realizing that he had violated the law.</w:t>
            </w:r>
          </w:p>
        </w:tc>
      </w:tr>
      <w:tr w:rsidR="00A24A79" w:rsidRPr="00C73378" w:rsidTr="00392350">
        <w:tc>
          <w:tcPr>
            <w:tcW w:w="641" w:type="pct"/>
            <w:shd w:val="clear" w:color="auto" w:fill="E2EFD9"/>
          </w:tcPr>
          <w:p w:rsidR="00A24A79" w:rsidRPr="0006620E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A24A79" w:rsidRPr="0006620E" w:rsidRDefault="00A24A79" w:rsidP="00397F80">
            <w:pPr>
              <w:rPr>
                <w:rFonts w:cs="Calibri"/>
                <w:b/>
                <w:sz w:val="18"/>
                <w:szCs w:val="18"/>
              </w:rPr>
            </w:pPr>
            <w:r w:rsidRPr="0006620E">
              <w:rPr>
                <w:rFonts w:cs="Calibri"/>
                <w:b/>
                <w:sz w:val="18"/>
                <w:szCs w:val="18"/>
              </w:rPr>
              <w:t>Social Media White Paper</w:t>
            </w:r>
          </w:p>
        </w:tc>
        <w:tc>
          <w:tcPr>
            <w:tcW w:w="1455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Identifies at least 3 strategies to prevent violation of legal/ethical principles from the social media white paper. </w:t>
            </w:r>
          </w:p>
        </w:tc>
        <w:tc>
          <w:tcPr>
            <w:tcW w:w="1524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>Identifies at 2 strategies to prevent violation of legal/ethical principles from the social media white paper.</w:t>
            </w:r>
          </w:p>
        </w:tc>
        <w:tc>
          <w:tcPr>
            <w:tcW w:w="1380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>Identifies only 1 strategy to prevent violation of legal/ethical principles from the social media white paper.</w:t>
            </w:r>
          </w:p>
        </w:tc>
      </w:tr>
      <w:tr w:rsidR="00A24A79" w:rsidRPr="00C73378" w:rsidTr="00392350">
        <w:tc>
          <w:tcPr>
            <w:tcW w:w="641" w:type="pct"/>
            <w:shd w:val="clear" w:color="auto" w:fill="E2EFD9"/>
          </w:tcPr>
          <w:p w:rsidR="00A24A79" w:rsidRPr="0006620E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06620E">
              <w:rPr>
                <w:rFonts w:cs="Calibri"/>
                <w:b/>
                <w:bCs/>
                <w:sz w:val="18"/>
                <w:szCs w:val="18"/>
              </w:rPr>
              <w:t>Professional Boundary Crossings</w:t>
            </w:r>
          </w:p>
        </w:tc>
        <w:tc>
          <w:tcPr>
            <w:tcW w:w="1455" w:type="pct"/>
          </w:tcPr>
          <w:p w:rsidR="00A24A79" w:rsidRPr="00534332" w:rsidRDefault="00A24A79" w:rsidP="00397F80">
            <w:pPr>
              <w:rPr>
                <w:rFonts w:cs="Calibri"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Describes thoughtfully and thoroughly how Jason and Emily may have crossed professional boundaries. </w:t>
            </w:r>
          </w:p>
        </w:tc>
        <w:tc>
          <w:tcPr>
            <w:tcW w:w="1524" w:type="pct"/>
          </w:tcPr>
          <w:p w:rsidR="00A24A79" w:rsidRPr="00534332" w:rsidRDefault="00A24A79" w:rsidP="00397F80">
            <w:pPr>
              <w:rPr>
                <w:rFonts w:cs="Calibri"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Describes briefly how Jason and Emily may have crossed professional boundaries. </w:t>
            </w:r>
          </w:p>
        </w:tc>
        <w:tc>
          <w:tcPr>
            <w:tcW w:w="1380" w:type="pct"/>
          </w:tcPr>
          <w:p w:rsidR="00A24A79" w:rsidRPr="00534332" w:rsidRDefault="00A24A79" w:rsidP="00397F80">
            <w:pPr>
              <w:rPr>
                <w:rFonts w:cs="Calibri"/>
                <w:sz w:val="18"/>
                <w:szCs w:val="18"/>
              </w:rPr>
            </w:pPr>
            <w:r w:rsidRPr="00534332">
              <w:rPr>
                <w:rFonts w:cs="Calibri"/>
                <w:bCs/>
                <w:sz w:val="18"/>
                <w:szCs w:val="18"/>
              </w:rPr>
              <w:t xml:space="preserve">Does not describe how Jason and Emily may have crossed professional boundaries. </w:t>
            </w:r>
          </w:p>
        </w:tc>
      </w:tr>
      <w:tr w:rsidR="00A24A79" w:rsidRPr="00C73378" w:rsidTr="00392350">
        <w:tc>
          <w:tcPr>
            <w:tcW w:w="641" w:type="pct"/>
            <w:shd w:val="clear" w:color="auto" w:fill="E2EFD9"/>
          </w:tcPr>
          <w:p w:rsidR="00A24A79" w:rsidRPr="0006620E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06620E">
              <w:rPr>
                <w:rFonts w:cs="Calibri"/>
                <w:b/>
                <w:bCs/>
                <w:sz w:val="18"/>
                <w:szCs w:val="18"/>
              </w:rPr>
              <w:t>Application</w:t>
            </w:r>
          </w:p>
        </w:tc>
        <w:tc>
          <w:tcPr>
            <w:tcW w:w="1455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sz w:val="18"/>
                <w:szCs w:val="18"/>
              </w:rPr>
              <w:t>Describes 3 ways that student can prevent professional boundaries from being crossed in their own practice.</w:t>
            </w:r>
          </w:p>
        </w:tc>
        <w:tc>
          <w:tcPr>
            <w:tcW w:w="1524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sz w:val="18"/>
                <w:szCs w:val="18"/>
              </w:rPr>
              <w:t>Describes 2ways that student can prevent professional boundaries from being crossed in their own practice.</w:t>
            </w:r>
          </w:p>
        </w:tc>
        <w:tc>
          <w:tcPr>
            <w:tcW w:w="1380" w:type="pct"/>
          </w:tcPr>
          <w:p w:rsidR="00A24A79" w:rsidRPr="00534332" w:rsidRDefault="00A24A79" w:rsidP="00397F8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34332">
              <w:rPr>
                <w:sz w:val="18"/>
                <w:szCs w:val="18"/>
              </w:rPr>
              <w:t xml:space="preserve">Describes 1 </w:t>
            </w:r>
            <w:r w:rsidRPr="001305EE">
              <w:rPr>
                <w:sz w:val="18"/>
                <w:szCs w:val="18"/>
              </w:rPr>
              <w:t>way that</w:t>
            </w:r>
            <w:r w:rsidRPr="00534332">
              <w:rPr>
                <w:sz w:val="18"/>
                <w:szCs w:val="18"/>
              </w:rPr>
              <w:t xml:space="preserve"> student</w:t>
            </w:r>
            <w:r>
              <w:rPr>
                <w:sz w:val="18"/>
                <w:szCs w:val="18"/>
              </w:rPr>
              <w:t>s</w:t>
            </w:r>
            <w:r w:rsidRPr="00534332">
              <w:rPr>
                <w:sz w:val="18"/>
                <w:szCs w:val="18"/>
              </w:rPr>
              <w:t xml:space="preserve"> can prevent professional boundaries from being crossed in their own practice.</w:t>
            </w:r>
          </w:p>
        </w:tc>
      </w:tr>
      <w:tr w:rsidR="00A24A79" w:rsidRPr="00C73378" w:rsidTr="00392350">
        <w:tc>
          <w:tcPr>
            <w:tcW w:w="641" w:type="pct"/>
            <w:shd w:val="clear" w:color="auto" w:fill="E2EFD9"/>
          </w:tcPr>
          <w:p w:rsidR="00A24A79" w:rsidRPr="00A24A79" w:rsidRDefault="00A24A79" w:rsidP="00397F8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24A79">
              <w:rPr>
                <w:rFonts w:cs="Calibri"/>
                <w:b/>
                <w:bCs/>
                <w:sz w:val="18"/>
                <w:szCs w:val="18"/>
              </w:rPr>
              <w:t xml:space="preserve">Points: </w:t>
            </w:r>
          </w:p>
        </w:tc>
        <w:tc>
          <w:tcPr>
            <w:tcW w:w="1455" w:type="pct"/>
          </w:tcPr>
          <w:p w:rsidR="00A24A79" w:rsidRPr="00534332" w:rsidRDefault="00A24A79" w:rsidP="00397F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4" w:type="pct"/>
          </w:tcPr>
          <w:p w:rsidR="00A24A79" w:rsidRPr="00534332" w:rsidRDefault="00A24A79" w:rsidP="00397F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0" w:type="pct"/>
          </w:tcPr>
          <w:p w:rsidR="00A24A79" w:rsidRPr="00534332" w:rsidRDefault="00A24A79" w:rsidP="00397F8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24A79" w:rsidRPr="00C73378" w:rsidTr="00392350">
        <w:trPr>
          <w:trHeight w:val="224"/>
        </w:trPr>
        <w:tc>
          <w:tcPr>
            <w:tcW w:w="5000" w:type="pct"/>
            <w:gridSpan w:val="4"/>
            <w:shd w:val="clear" w:color="auto" w:fill="E2EFD9"/>
          </w:tcPr>
          <w:p w:rsidR="00A24A79" w:rsidRPr="00534332" w:rsidRDefault="00A24A79" w:rsidP="00397F8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34332">
              <w:rPr>
                <w:rFonts w:cs="Calibri"/>
                <w:b/>
                <w:bCs/>
                <w:sz w:val="18"/>
                <w:szCs w:val="18"/>
              </w:rPr>
              <w:t>Total Points:</w:t>
            </w:r>
          </w:p>
        </w:tc>
      </w:tr>
    </w:tbl>
    <w:p w:rsidR="007B04D7" w:rsidRPr="00451E28" w:rsidRDefault="00C61F18" w:rsidP="00A24A79">
      <w:pPr>
        <w:rPr>
          <w:sz w:val="16"/>
          <w:szCs w:val="16"/>
        </w:rPr>
      </w:pPr>
      <w:r w:rsidRPr="00451E28">
        <w:rPr>
          <w:sz w:val="16"/>
          <w:szCs w:val="16"/>
        </w:rPr>
        <w:t xml:space="preserve"> </w:t>
      </w:r>
    </w:p>
    <w:sectPr w:rsidR="007B04D7" w:rsidRPr="00451E28" w:rsidSect="007A124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CE" w:rsidRDefault="009D36CE" w:rsidP="00870318">
      <w:pPr>
        <w:spacing w:after="0" w:line="240" w:lineRule="auto"/>
      </w:pPr>
      <w:r>
        <w:separator/>
      </w:r>
    </w:p>
  </w:endnote>
  <w:endnote w:type="continuationSeparator" w:id="0">
    <w:p w:rsidR="009D36CE" w:rsidRDefault="009D36CE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6CE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CE" w:rsidRDefault="009D36CE" w:rsidP="00870318">
      <w:pPr>
        <w:spacing w:after="0" w:line="240" w:lineRule="auto"/>
      </w:pPr>
      <w:r>
        <w:separator/>
      </w:r>
    </w:p>
  </w:footnote>
  <w:footnote w:type="continuationSeparator" w:id="0">
    <w:p w:rsidR="009D36CE" w:rsidRDefault="009D36CE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C1F03"/>
    <w:multiLevelType w:val="hybridMultilevel"/>
    <w:tmpl w:val="0F54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995169"/>
    <w:multiLevelType w:val="hybridMultilevel"/>
    <w:tmpl w:val="73C4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40243F"/>
    <w:multiLevelType w:val="hybridMultilevel"/>
    <w:tmpl w:val="915C1340"/>
    <w:lvl w:ilvl="0" w:tplc="9D3A28E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10852"/>
    <w:multiLevelType w:val="hybridMultilevel"/>
    <w:tmpl w:val="BF722CB8"/>
    <w:lvl w:ilvl="0" w:tplc="FC34F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6"/>
  </w:num>
  <w:num w:numId="5">
    <w:abstractNumId w:val="10"/>
  </w:num>
  <w:num w:numId="6">
    <w:abstractNumId w:val="17"/>
  </w:num>
  <w:num w:numId="7">
    <w:abstractNumId w:val="14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5"/>
  </w:num>
  <w:num w:numId="13">
    <w:abstractNumId w:val="13"/>
  </w:num>
  <w:num w:numId="14">
    <w:abstractNumId w:val="4"/>
  </w:num>
  <w:num w:numId="15">
    <w:abstractNumId w:val="3"/>
  </w:num>
  <w:num w:numId="16">
    <w:abstractNumId w:val="8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6620E"/>
    <w:rsid w:val="000734B0"/>
    <w:rsid w:val="000E6E3C"/>
    <w:rsid w:val="00105514"/>
    <w:rsid w:val="00111FB2"/>
    <w:rsid w:val="0014081C"/>
    <w:rsid w:val="00151FBD"/>
    <w:rsid w:val="001A27BC"/>
    <w:rsid w:val="001C48B0"/>
    <w:rsid w:val="00340D70"/>
    <w:rsid w:val="00392350"/>
    <w:rsid w:val="00397F80"/>
    <w:rsid w:val="003C210C"/>
    <w:rsid w:val="003F4410"/>
    <w:rsid w:val="00426579"/>
    <w:rsid w:val="004432D7"/>
    <w:rsid w:val="00451E28"/>
    <w:rsid w:val="0045368C"/>
    <w:rsid w:val="004F765B"/>
    <w:rsid w:val="005B0A7F"/>
    <w:rsid w:val="005F11C8"/>
    <w:rsid w:val="005F48FD"/>
    <w:rsid w:val="0066762E"/>
    <w:rsid w:val="00682CAE"/>
    <w:rsid w:val="006A6EB6"/>
    <w:rsid w:val="006C52DA"/>
    <w:rsid w:val="00703F80"/>
    <w:rsid w:val="0071611A"/>
    <w:rsid w:val="00717E61"/>
    <w:rsid w:val="007468CA"/>
    <w:rsid w:val="00783802"/>
    <w:rsid w:val="007A1248"/>
    <w:rsid w:val="007B04D7"/>
    <w:rsid w:val="007F2D11"/>
    <w:rsid w:val="00867DF2"/>
    <w:rsid w:val="00870318"/>
    <w:rsid w:val="00874A60"/>
    <w:rsid w:val="008847FE"/>
    <w:rsid w:val="008A4CAF"/>
    <w:rsid w:val="00914615"/>
    <w:rsid w:val="009D04B7"/>
    <w:rsid w:val="009D36CE"/>
    <w:rsid w:val="009E478F"/>
    <w:rsid w:val="009F1B77"/>
    <w:rsid w:val="00A24A79"/>
    <w:rsid w:val="00AE4240"/>
    <w:rsid w:val="00BA44FF"/>
    <w:rsid w:val="00BC43E2"/>
    <w:rsid w:val="00C61F18"/>
    <w:rsid w:val="00D074B5"/>
    <w:rsid w:val="00D17507"/>
    <w:rsid w:val="00D473CF"/>
    <w:rsid w:val="00D84410"/>
    <w:rsid w:val="00DC1BF5"/>
    <w:rsid w:val="00E10E85"/>
    <w:rsid w:val="00E35F30"/>
    <w:rsid w:val="00F200DE"/>
    <w:rsid w:val="00F25998"/>
    <w:rsid w:val="00F30BC9"/>
    <w:rsid w:val="00F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1738B-5D2E-47CF-BD33-CBB5190A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paragraph" w:styleId="NoSpacing">
    <w:name w:val="No Spacing"/>
    <w:uiPriority w:val="1"/>
    <w:qFormat/>
    <w:rsid w:val="00A24A79"/>
    <w:rPr>
      <w:sz w:val="22"/>
      <w:szCs w:val="22"/>
    </w:rPr>
  </w:style>
  <w:style w:type="character" w:styleId="Hyperlink">
    <w:name w:val="Hyperlink"/>
    <w:uiPriority w:val="99"/>
    <w:unhideWhenUsed/>
    <w:rsid w:val="00A24A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bn.org/2930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sbn.org/2930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flp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sbn.org/29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6860</CharactersWithSpaces>
  <SharedDoc>false</SharedDoc>
  <HLinks>
    <vt:vector size="24" baseType="variant">
      <vt:variant>
        <vt:i4>5177370</vt:i4>
      </vt:variant>
      <vt:variant>
        <vt:i4>9</vt:i4>
      </vt:variant>
      <vt:variant>
        <vt:i4>0</vt:i4>
      </vt:variant>
      <vt:variant>
        <vt:i4>5</vt:i4>
      </vt:variant>
      <vt:variant>
        <vt:lpwstr>http://www.nflpn.org/</vt:lpwstr>
      </vt:variant>
      <vt:variant>
        <vt:lpwstr/>
      </vt:variant>
      <vt:variant>
        <vt:i4>3539040</vt:i4>
      </vt:variant>
      <vt:variant>
        <vt:i4>6</vt:i4>
      </vt:variant>
      <vt:variant>
        <vt:i4>0</vt:i4>
      </vt:variant>
      <vt:variant>
        <vt:i4>5</vt:i4>
      </vt:variant>
      <vt:variant>
        <vt:lpwstr>https://www.ncsbn.org/2930.htm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https://www.ncsbn.org/2930.htm</vt:lpwstr>
      </vt:variant>
      <vt:variant>
        <vt:lpwstr/>
      </vt:variant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https://www.ncsbn.org/2930.htm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2014-08-27T17:13:00Z</dcterms:created>
  <dcterms:modified xsi:type="dcterms:W3CDTF">2014-08-27T17:13:00Z</dcterms:modified>
</cp:coreProperties>
</file>