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5" w:type="dxa"/>
        <w:tblLook w:val="0000" w:firstRow="0" w:lastRow="0" w:firstColumn="0" w:lastColumn="0" w:noHBand="0" w:noVBand="0"/>
      </w:tblPr>
      <w:tblGrid>
        <w:gridCol w:w="9545"/>
      </w:tblGrid>
      <w:tr w:rsidR="00FB3BE2" w:rsidRPr="00FB3BE2" w:rsidTr="000905A6">
        <w:trPr>
          <w:tblHeader/>
        </w:trPr>
        <w:tc>
          <w:tcPr>
            <w:tcW w:w="9545" w:type="dxa"/>
            <w:shd w:val="clear" w:color="auto" w:fill="D9E2F3" w:themeFill="accent5" w:themeFillTint="33"/>
          </w:tcPr>
          <w:p w:rsidR="00FB3BE2" w:rsidRPr="00FB3BE2" w:rsidRDefault="00FB3BE2" w:rsidP="00FB3BE2">
            <w:pPr>
              <w:spacing w:before="0"/>
              <w:jc w:val="center"/>
              <w:outlineLvl w:val="1"/>
              <w:rPr>
                <w:rFonts w:eastAsia="Times New Roman" w:cs="Arial"/>
                <w:b/>
                <w:color w:val="000000" w:themeColor="text1"/>
                <w:sz w:val="16"/>
                <w:szCs w:val="16"/>
              </w:rPr>
            </w:pPr>
            <w:bookmarkStart w:id="0" w:name="_Toc398298256"/>
            <w:bookmarkStart w:id="1" w:name="_GoBack"/>
            <w:bookmarkEnd w:id="1"/>
            <w:r w:rsidRPr="00FB3BE2">
              <w:rPr>
                <w:b/>
                <w:color w:val="000000" w:themeColor="text1"/>
                <w:sz w:val="24"/>
                <w:szCs w:val="24"/>
              </w:rPr>
              <w:t>PN 120 - Nursing Care of Older Adults</w:t>
            </w:r>
            <w:bookmarkEnd w:id="0"/>
          </w:p>
        </w:tc>
      </w:tr>
      <w:tr w:rsidR="00FB3BE2" w:rsidRPr="00FB3BE2" w:rsidTr="000905A6">
        <w:trPr>
          <w:trHeight w:val="10470"/>
        </w:trPr>
        <w:tc>
          <w:tcPr>
            <w:tcW w:w="9545" w:type="dxa"/>
          </w:tcPr>
          <w:p w:rsidR="00FB3BE2" w:rsidRPr="00FB3BE2" w:rsidRDefault="00FB3BE2" w:rsidP="00FB3BE2">
            <w:pPr>
              <w:widowControl w:val="0"/>
              <w:autoSpaceDE w:val="0"/>
              <w:autoSpaceDN w:val="0"/>
              <w:adjustRightInd w:val="0"/>
              <w:spacing w:before="0" w:beforeAutospacing="1" w:afterAutospacing="1" w:line="276" w:lineRule="auto"/>
              <w:contextualSpacing/>
              <w:rPr>
                <w:rFonts w:eastAsia="Times New Roman"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color w:val="000000" w:themeColor="text1"/>
                <w:sz w:val="20"/>
                <w:szCs w:val="20"/>
              </w:rPr>
              <w:t xml:space="preserve">Suggested: </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Total Credit/Contact Hours: 3.00</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Lab Credit/Contact Hours: 1.00</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Theory Credit/Contact Hours: 2.00</w:t>
            </w:r>
          </w:p>
          <w:p w:rsidR="00FB3BE2" w:rsidRPr="00FB3BE2" w:rsidRDefault="00FB3BE2" w:rsidP="00FB3BE2">
            <w:pPr>
              <w:keepLines/>
              <w:widowControl w:val="0"/>
              <w:autoSpaceDE w:val="0"/>
              <w:autoSpaceDN w:val="0"/>
              <w:adjustRightInd w:val="0"/>
              <w:spacing w:before="100" w:beforeAutospacing="1" w:after="100" w:afterAutospacing="1" w:line="276" w:lineRule="auto"/>
              <w:ind w:left="1500"/>
              <w:contextualSpacing/>
              <w:rPr>
                <w:rFonts w:ascii="Calibri" w:eastAsia="Times New Roman" w:hAnsi="Calibri" w:cs="Arial"/>
                <w:color w:val="000000" w:themeColor="text1"/>
                <w:sz w:val="20"/>
                <w:szCs w:val="20"/>
              </w:rPr>
            </w:pP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b/>
                <w:color w:val="000000" w:themeColor="text1"/>
                <w:sz w:val="20"/>
                <w:szCs w:val="20"/>
                <w:u w:val="single"/>
              </w:rPr>
            </w:pPr>
            <w:r w:rsidRPr="00FB3BE2">
              <w:rPr>
                <w:rFonts w:ascii="Calibri" w:eastAsia="Times New Roman" w:hAnsi="Calibri" w:cs="Arial"/>
                <w:b/>
                <w:color w:val="000000" w:themeColor="text1"/>
                <w:sz w:val="20"/>
                <w:szCs w:val="20"/>
                <w:u w:val="single"/>
              </w:rPr>
              <w:t xml:space="preserve">Course Description: </w:t>
            </w:r>
          </w:p>
          <w:p w:rsidR="00FB3BE2" w:rsidRPr="00FB3BE2" w:rsidRDefault="00FB3BE2" w:rsidP="00FB3BE2">
            <w:pPr>
              <w:keepLines/>
              <w:widowControl w:val="0"/>
              <w:autoSpaceDE w:val="0"/>
              <w:autoSpaceDN w:val="0"/>
              <w:adjustRightInd w:val="0"/>
              <w:spacing w:before="100" w:beforeAutospacing="1" w:after="100" w:afterAutospacing="1"/>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Nursing Care of Older Adults introduces students to the care of geriatric patients with a focus on health promotion and safety. Emphasis is on common health problems of the older adult in restorative and residential facilities as well as safety and end-of-life care. Application of pathophysiology, nutrition and pharmacology are applied to common diseases within each topic area.</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p>
          <w:p w:rsidR="00FB3BE2" w:rsidRPr="00FB3BE2" w:rsidRDefault="00FB3BE2" w:rsidP="00FB3BE2">
            <w:pPr>
              <w:keepLines/>
              <w:widowControl w:val="0"/>
              <w:autoSpaceDE w:val="0"/>
              <w:autoSpaceDN w:val="0"/>
              <w:adjustRightInd w:val="0"/>
              <w:spacing w:before="100" w:beforeAutospacing="1" w:after="100" w:afterAutospacing="1"/>
              <w:contextualSpacing/>
              <w:rPr>
                <w:rFonts w:ascii="Calibri" w:eastAsia="Times New Roman" w:hAnsi="Calibri" w:cs="Arial"/>
                <w:color w:val="000000" w:themeColor="text1"/>
                <w:sz w:val="20"/>
                <w:szCs w:val="20"/>
              </w:rPr>
            </w:pPr>
            <w:r w:rsidRPr="00FB3BE2">
              <w:rPr>
                <w:rFonts w:ascii="Calibri" w:eastAsia="Times New Roman" w:hAnsi="Calibri" w:cs="Arial"/>
                <w:b/>
                <w:color w:val="000000" w:themeColor="text1"/>
                <w:sz w:val="20"/>
                <w:szCs w:val="20"/>
              </w:rPr>
              <w:t xml:space="preserve">SUGGESTED THEORY TOPICS INCLUDE: </w:t>
            </w:r>
            <w:r w:rsidRPr="00FB3BE2">
              <w:rPr>
                <w:rFonts w:ascii="Calibri" w:eastAsia="Times New Roman" w:hAnsi="Calibri" w:cs="Arial"/>
                <w:color w:val="000000" w:themeColor="text1"/>
                <w:sz w:val="20"/>
                <w:szCs w:val="20"/>
              </w:rPr>
              <w:br/>
              <w:t xml:space="preserve">Basic alterations in fluid and electrolytes, oxygenation, cardiac output and tissue perfusion, regulation and metabolism, cognition and sensation, immunity, integument, mobility, reproduction, ingestion/digestion/absorption/elimination, excretion, physical and psychosocial variations, and chronic illness, end of life care, environmental safety, and emergency preparedness. </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p>
          <w:p w:rsidR="00FB3BE2" w:rsidRPr="00FB3BE2" w:rsidRDefault="00FB3BE2" w:rsidP="00FB3BE2">
            <w:pPr>
              <w:keepLines/>
              <w:widowControl w:val="0"/>
              <w:autoSpaceDE w:val="0"/>
              <w:autoSpaceDN w:val="0"/>
              <w:adjustRightInd w:val="0"/>
              <w:spacing w:before="100" w:beforeAutospacing="1" w:after="100" w:afterAutospacing="1"/>
              <w:contextualSpacing/>
              <w:rPr>
                <w:rFonts w:ascii="Calibri" w:eastAsia="Times New Roman" w:hAnsi="Calibri" w:cs="Arial"/>
                <w:color w:val="000000" w:themeColor="text1"/>
                <w:sz w:val="20"/>
                <w:szCs w:val="20"/>
              </w:rPr>
            </w:pPr>
            <w:r w:rsidRPr="00FB3BE2">
              <w:rPr>
                <w:rFonts w:ascii="Calibri" w:eastAsia="Times New Roman" w:hAnsi="Calibri" w:cs="Arial"/>
                <w:b/>
                <w:color w:val="000000" w:themeColor="text1"/>
                <w:sz w:val="20"/>
                <w:szCs w:val="20"/>
              </w:rPr>
              <w:t xml:space="preserve">SUGGESTED LAB TOPICS INCLUDE: </w:t>
            </w:r>
            <w:r w:rsidRPr="00FB3BE2">
              <w:rPr>
                <w:rFonts w:ascii="Calibri" w:eastAsia="Times New Roman" w:hAnsi="Calibri" w:cs="Arial"/>
                <w:color w:val="000000" w:themeColor="text1"/>
                <w:sz w:val="20"/>
                <w:szCs w:val="20"/>
              </w:rPr>
              <w:br/>
              <w:t xml:space="preserve">Basic oxygen equipment, glucose monitoring, maintenance of enteral tubes and feedings, complications of immobility, patient safety, parenteral medication administration and documentation, wound care, elimination, postmortem care, tissue/organ donation and emergency preparedness. </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b/>
                <w:color w:val="000000" w:themeColor="text1"/>
                <w:sz w:val="20"/>
                <w:szCs w:val="20"/>
                <w:u w:val="single"/>
              </w:rPr>
            </w:pPr>
            <w:r w:rsidRPr="00FB3BE2">
              <w:rPr>
                <w:rFonts w:ascii="Calibri" w:eastAsia="Times New Roman" w:hAnsi="Calibri" w:cs="Arial"/>
                <w:b/>
                <w:color w:val="000000" w:themeColor="text1"/>
                <w:sz w:val="20"/>
                <w:szCs w:val="20"/>
                <w:u w:val="single"/>
              </w:rPr>
              <w:t xml:space="preserve">Course Outcomes: </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SLO: PATIENT/RELATIONSHIP CENTERED CARE</w:t>
            </w:r>
          </w:p>
          <w:p w:rsidR="00FB3BE2" w:rsidRPr="00FB3BE2" w:rsidRDefault="00FB3BE2" w:rsidP="00FB3BE2">
            <w:pPr>
              <w:keepLines/>
              <w:widowControl w:val="0"/>
              <w:autoSpaceDE w:val="0"/>
              <w:autoSpaceDN w:val="0"/>
              <w:adjustRightInd w:val="0"/>
              <w:spacing w:before="100" w:beforeAutospacing="1" w:after="100" w:afterAutospacing="1" w:line="276" w:lineRule="auto"/>
              <w:ind w:left="720"/>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1.   Give examples of patient/relationship centered care when using the nursing process to contribute to individualized plans of care for the older adult.</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b/>
                <w:i/>
                <w:color w:val="000000" w:themeColor="text1"/>
                <w:sz w:val="20"/>
                <w:szCs w:val="20"/>
              </w:rPr>
            </w:pPr>
            <w:r w:rsidRPr="00FB3BE2">
              <w:rPr>
                <w:rFonts w:ascii="Calibri" w:eastAsia="Times New Roman" w:hAnsi="Calibri" w:cs="Arial"/>
                <w:b/>
                <w:i/>
                <w:color w:val="000000" w:themeColor="text1"/>
                <w:sz w:val="20"/>
                <w:szCs w:val="20"/>
              </w:rPr>
              <w:t>SLO: PATIENT/RELATIONSHIP CENTERED CARE</w:t>
            </w:r>
          </w:p>
          <w:p w:rsidR="00FB3BE2" w:rsidRPr="00FB3BE2" w:rsidRDefault="00FB3BE2" w:rsidP="00FB3BE2">
            <w:pPr>
              <w:keepLines/>
              <w:widowControl w:val="0"/>
              <w:autoSpaceDE w:val="0"/>
              <w:autoSpaceDN w:val="0"/>
              <w:adjustRightInd w:val="0"/>
              <w:spacing w:before="100" w:beforeAutospacing="1" w:after="100" w:afterAutospacing="1" w:line="276" w:lineRule="auto"/>
              <w:ind w:left="720"/>
              <w:contextualSpacing/>
              <w:rPr>
                <w:rFonts w:ascii="Calibri" w:eastAsia="Times New Roman" w:hAnsi="Calibri" w:cs="Arial"/>
                <w:color w:val="000000" w:themeColor="text1"/>
                <w:sz w:val="20"/>
                <w:szCs w:val="20"/>
              </w:rPr>
            </w:pPr>
            <w:r w:rsidRPr="00FB3BE2">
              <w:rPr>
                <w:rFonts w:ascii="Calibri" w:eastAsia="Times New Roman" w:hAnsi="Calibri" w:cs="Arial"/>
                <w:i/>
                <w:color w:val="000000" w:themeColor="text1"/>
                <w:sz w:val="20"/>
                <w:szCs w:val="20"/>
              </w:rPr>
              <w:t xml:space="preserve">2. </w:t>
            </w:r>
            <w:r w:rsidRPr="00FB3BE2">
              <w:rPr>
                <w:rFonts w:ascii="Calibri" w:eastAsia="Times New Roman" w:hAnsi="Calibri" w:cs="Arial"/>
                <w:color w:val="000000" w:themeColor="text1"/>
                <w:sz w:val="20"/>
                <w:szCs w:val="20"/>
              </w:rPr>
              <w:t>Recognize barriers to learning when providing or reinforcing health care information to older adult patients regarding health care and safety issues.</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SLO: TEAMWORK AND COLLABORATION </w:t>
            </w:r>
          </w:p>
          <w:p w:rsidR="00FB3BE2" w:rsidRPr="00FB3BE2" w:rsidRDefault="00FB3BE2" w:rsidP="00FB3BE2">
            <w:pPr>
              <w:keepLines/>
              <w:widowControl w:val="0"/>
              <w:autoSpaceDE w:val="0"/>
              <w:autoSpaceDN w:val="0"/>
              <w:adjustRightInd w:val="0"/>
              <w:spacing w:before="100" w:beforeAutospacing="1" w:after="100" w:afterAutospacing="1" w:line="276" w:lineRule="auto"/>
              <w:ind w:left="720"/>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3.  Demonstrate effective interprofessional collaboration when reporting and documenting focused assessment findings and interventions utilized for the older adult patient in simulated lab settings.</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SLO: SAFETY</w:t>
            </w:r>
          </w:p>
          <w:p w:rsidR="00FB3BE2" w:rsidRPr="00FB3BE2" w:rsidRDefault="00FB3BE2" w:rsidP="00FB3BE2">
            <w:pPr>
              <w:keepLines/>
              <w:widowControl w:val="0"/>
              <w:autoSpaceDE w:val="0"/>
              <w:autoSpaceDN w:val="0"/>
              <w:adjustRightInd w:val="0"/>
              <w:spacing w:before="100" w:beforeAutospacing="1" w:after="100" w:afterAutospacing="1" w:line="276" w:lineRule="auto"/>
              <w:ind w:left="720"/>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4.  Apply safe nursing practice when performing skills in the lab setting.</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b/>
                <w:i/>
                <w:color w:val="000000" w:themeColor="text1"/>
                <w:sz w:val="20"/>
                <w:szCs w:val="20"/>
              </w:rPr>
            </w:pPr>
            <w:r w:rsidRPr="00FB3BE2">
              <w:rPr>
                <w:rFonts w:ascii="Calibri" w:eastAsia="Times New Roman" w:hAnsi="Calibri" w:cs="Arial"/>
                <w:b/>
                <w:i/>
                <w:color w:val="000000" w:themeColor="text1"/>
                <w:sz w:val="20"/>
                <w:szCs w:val="20"/>
              </w:rPr>
              <w:t xml:space="preserve">SLO: NURSING JUDGMENT/EVIDENCE BASED CARE </w:t>
            </w:r>
          </w:p>
          <w:p w:rsidR="00FB3BE2" w:rsidRPr="00FB3BE2" w:rsidRDefault="00FB3BE2" w:rsidP="00FB3BE2">
            <w:pPr>
              <w:keepLines/>
              <w:widowControl w:val="0"/>
              <w:autoSpaceDE w:val="0"/>
              <w:autoSpaceDN w:val="0"/>
              <w:adjustRightInd w:val="0"/>
              <w:spacing w:before="100" w:beforeAutospacing="1" w:after="100" w:afterAutospacing="1" w:line="276" w:lineRule="auto"/>
              <w:ind w:left="720"/>
              <w:contextualSpacing/>
              <w:rPr>
                <w:rFonts w:ascii="Calibri" w:eastAsia="Times New Roman" w:hAnsi="Calibri" w:cs="Arial"/>
                <w:color w:val="000000" w:themeColor="text1"/>
                <w:sz w:val="20"/>
                <w:szCs w:val="20"/>
              </w:rPr>
            </w:pPr>
            <w:r w:rsidRPr="00FB3BE2">
              <w:rPr>
                <w:rFonts w:ascii="Calibri" w:eastAsia="Times New Roman" w:hAnsi="Calibri" w:cs="Arial"/>
                <w:i/>
                <w:color w:val="000000" w:themeColor="text1"/>
                <w:sz w:val="20"/>
                <w:szCs w:val="20"/>
              </w:rPr>
              <w:t xml:space="preserve">5.  </w:t>
            </w:r>
            <w:r w:rsidRPr="00FB3BE2">
              <w:rPr>
                <w:rFonts w:ascii="Calibri" w:eastAsia="Times New Roman" w:hAnsi="Calibri" w:cs="Arial"/>
                <w:color w:val="000000" w:themeColor="text1"/>
                <w:sz w:val="20"/>
                <w:szCs w:val="20"/>
              </w:rPr>
              <w:t xml:space="preserve">Choose interventions (e.g. reporting changes, identifying action to take) within an established plan of care for potential/actual complications of the older adult patient. </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SLO: NURSING JUDGMENT/EVIDENCE BASED CARE</w:t>
            </w:r>
            <w:r w:rsidRPr="00FB3BE2">
              <w:rPr>
                <w:rFonts w:ascii="Calibri" w:eastAsia="Times New Roman" w:hAnsi="Calibri" w:cs="Arial"/>
                <w:color w:val="000000" w:themeColor="text1"/>
                <w:sz w:val="20"/>
                <w:szCs w:val="20"/>
              </w:rPr>
              <w:t xml:space="preserve"> </w:t>
            </w:r>
          </w:p>
          <w:p w:rsidR="00FB3BE2" w:rsidRPr="00FB3BE2" w:rsidRDefault="00FB3BE2" w:rsidP="00FB3BE2">
            <w:pPr>
              <w:keepLines/>
              <w:widowControl w:val="0"/>
              <w:autoSpaceDE w:val="0"/>
              <w:autoSpaceDN w:val="0"/>
              <w:adjustRightInd w:val="0"/>
              <w:spacing w:before="100" w:beforeAutospacing="1" w:after="100" w:afterAutospacing="1" w:line="276" w:lineRule="auto"/>
              <w:ind w:left="720"/>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6.  Discuss rationales for nursing judgments and prioritization of care of the older adult patient.</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SLO: INFORMATICS/TECHNOLOGY</w:t>
            </w:r>
          </w:p>
          <w:p w:rsidR="00FB3BE2" w:rsidRPr="00FB3BE2" w:rsidRDefault="00FB3BE2" w:rsidP="00FB3BE2">
            <w:pPr>
              <w:keepLines/>
              <w:widowControl w:val="0"/>
              <w:autoSpaceDE w:val="0"/>
              <w:autoSpaceDN w:val="0"/>
              <w:adjustRightInd w:val="0"/>
              <w:spacing w:before="100" w:beforeAutospacing="1" w:after="100" w:afterAutospacing="1" w:line="276" w:lineRule="auto"/>
              <w:ind w:left="720"/>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7.  Use reliable evidence based journals and online databases to find information related to the care of older adults with common health and safety issues.</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SLO: NURSING JUDGMENT/EVIDENCE BASED CARE</w:t>
            </w:r>
          </w:p>
          <w:p w:rsidR="00FB3BE2" w:rsidRPr="00FB3BE2" w:rsidRDefault="00FB3BE2" w:rsidP="00FB3BE2">
            <w:pPr>
              <w:keepLines/>
              <w:widowControl w:val="0"/>
              <w:autoSpaceDE w:val="0"/>
              <w:autoSpaceDN w:val="0"/>
              <w:adjustRightInd w:val="0"/>
              <w:spacing w:before="100" w:beforeAutospacing="1" w:after="100" w:afterAutospacing="1" w:line="276" w:lineRule="auto"/>
              <w:ind w:left="720"/>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8.  Apply knowledge of pharmacology, pathophysiology, and nutrition to the care of older adult patients with common health problems.</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b/>
                <w:i/>
                <w:color w:val="000000" w:themeColor="text1"/>
                <w:sz w:val="20"/>
                <w:szCs w:val="20"/>
              </w:rPr>
            </w:pPr>
            <w:r w:rsidRPr="00FB3BE2">
              <w:rPr>
                <w:rFonts w:ascii="Calibri" w:eastAsia="Times New Roman" w:hAnsi="Calibri" w:cs="Arial"/>
                <w:b/>
                <w:i/>
                <w:color w:val="000000" w:themeColor="text1"/>
                <w:sz w:val="20"/>
                <w:szCs w:val="20"/>
              </w:rPr>
              <w:t>SLO: Managing Care</w:t>
            </w:r>
            <w:r w:rsidRPr="00FB3BE2">
              <w:rPr>
                <w:rFonts w:ascii="Calibri" w:eastAsia="Times New Roman" w:hAnsi="Calibri" w:cs="Arial"/>
                <w:b/>
                <w:i/>
                <w:color w:val="000000" w:themeColor="text1"/>
                <w:sz w:val="18"/>
                <w:szCs w:val="18"/>
                <w:lang w:val="en"/>
              </w:rPr>
              <w:t xml:space="preserve"> OF THE INDIVIDUAL PATIENT</w:t>
            </w:r>
          </w:p>
          <w:p w:rsidR="00FB3BE2" w:rsidRPr="00FB3BE2" w:rsidRDefault="00FB3BE2" w:rsidP="00FB3BE2">
            <w:pPr>
              <w:keepLines/>
              <w:widowControl w:val="0"/>
              <w:autoSpaceDE w:val="0"/>
              <w:autoSpaceDN w:val="0"/>
              <w:adjustRightInd w:val="0"/>
              <w:spacing w:before="100" w:beforeAutospacing="1" w:after="100" w:afterAutospacing="1" w:line="276" w:lineRule="auto"/>
              <w:ind w:left="887" w:hanging="887"/>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lastRenderedPageBreak/>
              <w:t xml:space="preserve">              9.  Identify priorities of care in the provision of emergency response plans under the direction of a RN or other licensed Health Care Provider.</w:t>
            </w:r>
          </w:p>
          <w:p w:rsidR="00FB3BE2" w:rsidRPr="00FB3BE2" w:rsidRDefault="00FB3BE2" w:rsidP="00FB3BE2">
            <w:pPr>
              <w:keepLines/>
              <w:widowControl w:val="0"/>
              <w:autoSpaceDE w:val="0"/>
              <w:autoSpaceDN w:val="0"/>
              <w:adjustRightInd w:val="0"/>
              <w:spacing w:before="100" w:beforeAutospacing="1" w:after="100" w:afterAutospacing="1" w:line="276" w:lineRule="auto"/>
              <w:contextualSpacing/>
              <w:rPr>
                <w:rFonts w:ascii="Calibri" w:eastAsia="Times New Roman" w:hAnsi="Calibri" w:cs="Arial"/>
                <w:color w:val="000000" w:themeColor="text1"/>
                <w:sz w:val="20"/>
                <w:szCs w:val="20"/>
              </w:rPr>
            </w:pPr>
          </w:p>
          <w:p w:rsidR="00FB3BE2" w:rsidRPr="00FB3BE2" w:rsidRDefault="00FB3BE2" w:rsidP="00FB3BE2">
            <w:pPr>
              <w:widowControl w:val="0"/>
              <w:autoSpaceDE w:val="0"/>
              <w:autoSpaceDN w:val="0"/>
              <w:adjustRightInd w:val="0"/>
              <w:spacing w:before="0" w:afterAutospacing="1"/>
              <w:rPr>
                <w:rFonts w:ascii="Calibri" w:eastAsia="Times New Roman" w:hAnsi="Calibri" w:cs="Arial"/>
                <w:b/>
                <w:color w:val="000000" w:themeColor="text1"/>
                <w:sz w:val="20"/>
                <w:szCs w:val="20"/>
                <w:u w:val="single"/>
              </w:rPr>
            </w:pPr>
            <w:r w:rsidRPr="00FB3BE2">
              <w:rPr>
                <w:rFonts w:ascii="Calibri" w:eastAsia="Times New Roman" w:hAnsi="Calibri" w:cs="Arial"/>
                <w:b/>
                <w:i/>
                <w:color w:val="000000" w:themeColor="text1"/>
                <w:sz w:val="20"/>
                <w:szCs w:val="20"/>
                <w:u w:val="single"/>
              </w:rPr>
              <w:t xml:space="preserve">Topical Outline: </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SLO: PROFESSIONAL CONCEPT</w:t>
            </w:r>
            <w:r w:rsidRPr="00FB3BE2">
              <w:rPr>
                <w:rFonts w:ascii="Calibri" w:eastAsia="Times New Roman" w:hAnsi="Calibri" w:cs="Arial"/>
                <w:color w:val="000000" w:themeColor="text1"/>
                <w:sz w:val="20"/>
                <w:szCs w:val="20"/>
              </w:rPr>
              <w:t xml:space="preserve"> Pt. Relationship Centered Care: </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 xml:space="preserve">Lifespan: Physical and psychosocial variations of the older adult. </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Lifespan: Chronic Illness</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Lifespan: End of Life Care</w:t>
            </w:r>
          </w:p>
          <w:p w:rsidR="00FB3BE2" w:rsidRPr="00FB3BE2" w:rsidRDefault="00FB3BE2" w:rsidP="00FB3BE2">
            <w:pPr>
              <w:widowControl w:val="0"/>
              <w:numPr>
                <w:ilvl w:val="2"/>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(LAB: Post Mortem Care)</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SLO: PROFESSIONAL CONCEPT</w:t>
            </w:r>
            <w:r w:rsidRPr="00FB3BE2">
              <w:rPr>
                <w:rFonts w:ascii="Calibri" w:eastAsia="Times New Roman" w:hAnsi="Calibri" w:cs="Arial"/>
                <w:color w:val="000000" w:themeColor="text1"/>
                <w:sz w:val="20"/>
                <w:szCs w:val="20"/>
              </w:rPr>
              <w:t xml:space="preserve"> Safety</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Environmental Safety</w:t>
            </w:r>
          </w:p>
          <w:p w:rsidR="00FB3BE2" w:rsidRPr="00FB3BE2" w:rsidRDefault="00FB3BE2" w:rsidP="00FB3BE2">
            <w:pPr>
              <w:widowControl w:val="0"/>
              <w:numPr>
                <w:ilvl w:val="2"/>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(LAB: Environmental Safety)</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Emergency Preparedness   (LAB Emergency Preparedness)</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HEALTH AND ILLNESS CONCEPT: </w:t>
            </w:r>
            <w:r w:rsidRPr="00FB3BE2">
              <w:rPr>
                <w:rFonts w:ascii="Calibri" w:eastAsia="Times New Roman" w:hAnsi="Calibri" w:cs="Arial"/>
                <w:color w:val="000000" w:themeColor="text1"/>
                <w:sz w:val="20"/>
                <w:szCs w:val="20"/>
              </w:rPr>
              <w:t>Fluid and electrolytes</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 xml:space="preserve">(LAB: Parenteral Medication Administration) </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HEALTH AND ILLNESS CONCEPT: </w:t>
            </w:r>
            <w:r w:rsidRPr="00FB3BE2">
              <w:rPr>
                <w:rFonts w:ascii="Calibri" w:eastAsia="Times New Roman" w:hAnsi="Calibri" w:cs="Arial"/>
                <w:color w:val="000000" w:themeColor="text1"/>
                <w:sz w:val="20"/>
                <w:szCs w:val="20"/>
              </w:rPr>
              <w:t>Gas Exchange</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(LAB: Oxygenation)</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HEALTH AND ILLNESS CONCEPT: </w:t>
            </w:r>
            <w:r w:rsidRPr="00FB3BE2">
              <w:rPr>
                <w:rFonts w:ascii="Calibri" w:eastAsia="Times New Roman" w:hAnsi="Calibri" w:cs="Arial"/>
                <w:color w:val="000000" w:themeColor="text1"/>
                <w:sz w:val="20"/>
                <w:szCs w:val="20"/>
              </w:rPr>
              <w:t>Perfusion/Clotting</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(LAB: Circulation)</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HEALTH AND ILLNESS CONCEPT: </w:t>
            </w:r>
            <w:r w:rsidRPr="00FB3BE2">
              <w:rPr>
                <w:rFonts w:ascii="Calibri" w:eastAsia="Times New Roman" w:hAnsi="Calibri" w:cs="Arial"/>
                <w:color w:val="000000" w:themeColor="text1"/>
                <w:sz w:val="20"/>
                <w:szCs w:val="20"/>
              </w:rPr>
              <w:t>Metabolism/Glucose Regulation</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(LAB: Glucose Monitoring)</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HEALTH AND ILLNESS CONCEPT: </w:t>
            </w:r>
            <w:r w:rsidRPr="00FB3BE2">
              <w:rPr>
                <w:rFonts w:ascii="Calibri" w:eastAsia="Times New Roman" w:hAnsi="Calibri" w:cs="Arial"/>
                <w:color w:val="000000" w:themeColor="text1"/>
                <w:sz w:val="20"/>
                <w:szCs w:val="20"/>
              </w:rPr>
              <w:t>Intracranial Regulation and Sensation</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HEALTH AND ILLNESS CONCEPT: </w:t>
            </w:r>
            <w:r w:rsidRPr="00FB3BE2">
              <w:rPr>
                <w:rFonts w:ascii="Calibri" w:eastAsia="Times New Roman" w:hAnsi="Calibri" w:cs="Arial"/>
                <w:color w:val="000000" w:themeColor="text1"/>
                <w:sz w:val="20"/>
                <w:szCs w:val="20"/>
              </w:rPr>
              <w:t>Immunity/Inflammation/Infection</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HEALTH AND ILLNESS CONCEPT: </w:t>
            </w:r>
            <w:r w:rsidRPr="00FB3BE2">
              <w:rPr>
                <w:rFonts w:ascii="Calibri" w:eastAsia="Times New Roman" w:hAnsi="Calibri" w:cs="Arial"/>
                <w:color w:val="000000" w:themeColor="text1"/>
                <w:sz w:val="20"/>
                <w:szCs w:val="20"/>
              </w:rPr>
              <w:t xml:space="preserve">Tissue Integrity </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(LAB: Wound Care)</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HEALTH AND ILLNESS CONCEPT: </w:t>
            </w:r>
            <w:r w:rsidRPr="00FB3BE2">
              <w:rPr>
                <w:rFonts w:ascii="Calibri" w:eastAsia="Times New Roman" w:hAnsi="Calibri" w:cs="Arial"/>
                <w:color w:val="000000" w:themeColor="text1"/>
                <w:sz w:val="20"/>
                <w:szCs w:val="20"/>
              </w:rPr>
              <w:t>Mobility</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(LAB: Mobility)</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color w:val="000000" w:themeColor="text1"/>
                <w:sz w:val="20"/>
                <w:szCs w:val="20"/>
              </w:rPr>
              <w:t xml:space="preserve">Heath and Illness Concept: </w:t>
            </w:r>
            <w:r w:rsidRPr="00FB3BE2">
              <w:rPr>
                <w:rFonts w:ascii="Calibri" w:eastAsia="Times New Roman" w:hAnsi="Calibri" w:cs="Arial"/>
                <w:color w:val="000000" w:themeColor="text1"/>
                <w:sz w:val="20"/>
                <w:szCs w:val="20"/>
              </w:rPr>
              <w:t>Elimination</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(LAB: Enemas, Catheterization)</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HEALTH AND ILLNESS CONCEPT: </w:t>
            </w:r>
            <w:r w:rsidRPr="00FB3BE2">
              <w:rPr>
                <w:rFonts w:ascii="Calibri" w:eastAsia="Times New Roman" w:hAnsi="Calibri" w:cs="Arial"/>
                <w:color w:val="000000" w:themeColor="text1"/>
                <w:sz w:val="20"/>
                <w:szCs w:val="20"/>
              </w:rPr>
              <w:t>Digestion</w:t>
            </w:r>
          </w:p>
          <w:p w:rsidR="00FB3BE2" w:rsidRPr="00FB3BE2" w:rsidRDefault="00FB3BE2" w:rsidP="00FB3BE2">
            <w:pPr>
              <w:widowControl w:val="0"/>
              <w:numPr>
                <w:ilvl w:val="1"/>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color w:val="000000" w:themeColor="text1"/>
                <w:sz w:val="20"/>
                <w:szCs w:val="20"/>
              </w:rPr>
              <w:t>(LAB: Enteral Tubes)</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ascii="Calibri" w:eastAsia="Times New Roman" w:hAnsi="Calibri" w:cs="Arial"/>
                <w:color w:val="000000" w:themeColor="text1"/>
                <w:sz w:val="20"/>
                <w:szCs w:val="20"/>
              </w:rPr>
            </w:pPr>
            <w:r w:rsidRPr="00FB3BE2">
              <w:rPr>
                <w:rFonts w:ascii="Calibri" w:eastAsia="Times New Roman" w:hAnsi="Calibri" w:cs="Arial"/>
                <w:b/>
                <w:i/>
                <w:color w:val="000000" w:themeColor="text1"/>
                <w:sz w:val="20"/>
                <w:szCs w:val="20"/>
              </w:rPr>
              <w:t xml:space="preserve">HEALTH AND ILLNESS CONCEPT: </w:t>
            </w:r>
            <w:r w:rsidRPr="00FB3BE2">
              <w:rPr>
                <w:rFonts w:ascii="Calibri" w:eastAsia="Times New Roman" w:hAnsi="Calibri" w:cs="Arial"/>
                <w:color w:val="000000" w:themeColor="text1"/>
                <w:sz w:val="20"/>
                <w:szCs w:val="20"/>
              </w:rPr>
              <w:t>Reproduction</w:t>
            </w:r>
          </w:p>
          <w:p w:rsidR="00FB3BE2" w:rsidRPr="00FB3BE2" w:rsidRDefault="00FB3BE2" w:rsidP="00FB3BE2">
            <w:pPr>
              <w:widowControl w:val="0"/>
              <w:autoSpaceDE w:val="0"/>
              <w:autoSpaceDN w:val="0"/>
              <w:adjustRightInd w:val="0"/>
              <w:spacing w:before="0" w:beforeAutospacing="1" w:afterAutospacing="1" w:line="276" w:lineRule="auto"/>
              <w:contextualSpacing/>
              <w:rPr>
                <w:rFonts w:eastAsia="Times New Roman" w:cs="Arial"/>
                <w:color w:val="000000" w:themeColor="text1"/>
                <w:sz w:val="16"/>
                <w:szCs w:val="16"/>
              </w:rPr>
            </w:pPr>
            <w:r w:rsidRPr="00FB3BE2">
              <w:rPr>
                <w:rFonts w:ascii="Calibri" w:eastAsia="Calibri" w:hAnsi="Calibri" w:cs="Times New Roman"/>
                <w:color w:val="000000" w:themeColor="text1"/>
                <w:sz w:val="20"/>
                <w:szCs w:val="20"/>
              </w:rPr>
              <w:br w:type="page"/>
            </w: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b/>
                <w:i/>
                <w:color w:val="000000" w:themeColor="text1"/>
                <w:sz w:val="16"/>
                <w:szCs w:val="16"/>
              </w:rPr>
            </w:pPr>
          </w:p>
          <w:p w:rsidR="00FB3BE2" w:rsidRPr="00FB3BE2" w:rsidRDefault="00FB3BE2" w:rsidP="00FB3BE2">
            <w:pPr>
              <w:widowControl w:val="0"/>
              <w:autoSpaceDE w:val="0"/>
              <w:autoSpaceDN w:val="0"/>
              <w:adjustRightInd w:val="0"/>
              <w:spacing w:before="100" w:beforeAutospacing="1" w:after="100" w:afterAutospacing="1" w:line="276" w:lineRule="auto"/>
              <w:contextualSpacing/>
              <w:rPr>
                <w:rFonts w:eastAsia="Times New Roman" w:cs="Arial"/>
                <w:color w:val="000000" w:themeColor="text1"/>
                <w:sz w:val="16"/>
                <w:szCs w:val="16"/>
              </w:rPr>
            </w:pPr>
            <w:r w:rsidRPr="00FB3BE2">
              <w:rPr>
                <w:rFonts w:eastAsia="Times New Roman" w:cs="Arial"/>
                <w:b/>
                <w:i/>
                <w:color w:val="000000" w:themeColor="text1"/>
                <w:sz w:val="16"/>
                <w:szCs w:val="16"/>
              </w:rPr>
              <w:t>SLO: PROFESSIONAL CONCEPT</w:t>
            </w:r>
            <w:r w:rsidRPr="00FB3BE2">
              <w:rPr>
                <w:rFonts w:eastAsia="Times New Roman" w:cs="Arial"/>
                <w:color w:val="000000" w:themeColor="text1"/>
                <w:sz w:val="16"/>
                <w:szCs w:val="16"/>
              </w:rPr>
              <w:t xml:space="preserve"> Pt. Relationship Centered Care: </w:t>
            </w:r>
          </w:p>
          <w:p w:rsidR="00FB3BE2" w:rsidRPr="00FB3BE2" w:rsidRDefault="00FB3BE2" w:rsidP="00FB3BE2">
            <w:pPr>
              <w:widowControl w:val="0"/>
              <w:numPr>
                <w:ilvl w:val="0"/>
                <w:numId w:val="4"/>
              </w:numPr>
              <w:autoSpaceDE w:val="0"/>
              <w:autoSpaceDN w:val="0"/>
              <w:adjustRightInd w:val="0"/>
              <w:spacing w:before="0" w:beforeAutospacing="1" w:after="160" w:afterAutospacing="1" w:line="276" w:lineRule="auto"/>
              <w:contextualSpacing/>
              <w:rPr>
                <w:rFonts w:eastAsia="Times New Roman" w:cs="Arial"/>
                <w:color w:val="000000" w:themeColor="text1"/>
                <w:sz w:val="16"/>
                <w:szCs w:val="16"/>
              </w:rPr>
            </w:pPr>
            <w:r w:rsidRPr="00FB3BE2">
              <w:rPr>
                <w:rFonts w:eastAsia="Times New Roman" w:cs="Arial"/>
                <w:color w:val="000000" w:themeColor="text1"/>
                <w:sz w:val="16"/>
                <w:szCs w:val="16"/>
              </w:rPr>
              <w:t xml:space="preserve">Lifespan: Physical and psychosocial variations of the older adult.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u w:val="single"/>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Discuss the demographic trends of American society and the implications this poses for the current health care system.</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Review selected biological and psychosocial theories of aging.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DEVELOPMENTAL STAGES AND TRANSITIONS) Recall developmental tasks specific to older adults.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Describe common physiological changes that occur in older adults.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Describe common psychosocial changes and issues faced by older adults.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Discuss the concept of sexuality in regard to the older adult.</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Address the importance of nutrition, health promotion and maintenance in relation to facilitating healthy aging.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Discuss polypharmacy and the considerations that should be made when administering medications to older adults.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Discuss the focus of a functional assessment and common tools that are used to measure a patient’s functional abilities.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DEVELOPMENTAL STAGES AND TRANSITIONS &amp; SELF CARE) Describe options older adults have for assistance with meeting housing and personal needs when functional deficits are present.</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11. Determine the effect that social isolation and sensory deficits has on the incidence of sensory deprivation in older adults.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DEVELOPMENTAL STAGES AND TRANSITIONS) Apply knowledge of physiological, psychosocial, and developmental variations when planning care for older adults at risk for social isolation and sensory deprivation.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13. (NCLEX-PN: AGING PROCESS) Identify patient knowledge on aging process and assist in reinforcing teaching on expected changes related to aging.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14.   (NCLEX-PN: SELF CARE) Consider patient’s self-care needs before contributing to changes in the plan of care (e.g., feeding, dressing, hygiene), activities of daily living (e.g. using telephone, shopping, preparing meals).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i/>
                <w:color w:val="000000" w:themeColor="text1"/>
                <w:sz w:val="16"/>
                <w:szCs w:val="16"/>
              </w:rPr>
              <w:t>PROFESSIONAL CONCEPT</w:t>
            </w:r>
            <w:r w:rsidRPr="00FB3BE2">
              <w:rPr>
                <w:rFonts w:eastAsiaTheme="minorEastAsia" w:cs="Arial"/>
                <w:b/>
                <w:color w:val="000000" w:themeColor="text1"/>
                <w:sz w:val="16"/>
                <w:szCs w:val="16"/>
              </w:rPr>
              <w:t xml:space="preserve"> PT/RELATIONSHIP CENTERED CARE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               LIFESPAN: CHRONIC ILLNESS</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FB3BE2">
              <w:rPr>
                <w:rFonts w:eastAsiaTheme="minorEastAsia" w:cs="Arial"/>
                <w:color w:val="000000" w:themeColor="text1"/>
                <w:sz w:val="16"/>
                <w:szCs w:val="16"/>
              </w:rPr>
              <w:br/>
            </w: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u w:val="single"/>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Ascertain the variables that have contributed to an increased incidence of chronic illness in older adults.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Discuss the impact chronic illness and an aging population has on the health care system.</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Determine how health beliefs affect a patient’s lifestyle in relation to health promotion and wellness.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HEALTH PROMOTION) Discuss health practices and behaviors in older adults that do not support a healthy lifestyle.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Review care options for patients with a chronic illness who need restorative or rehabilitative care.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i/>
                <w:color w:val="000000" w:themeColor="text1"/>
                <w:sz w:val="16"/>
                <w:szCs w:val="16"/>
              </w:rPr>
              <w:t>PROFESSIONAL CONCEPT</w:t>
            </w:r>
            <w:r w:rsidRPr="00FB3BE2">
              <w:rPr>
                <w:rFonts w:eastAsiaTheme="minorEastAsia" w:cs="Arial"/>
                <w:b/>
                <w:color w:val="000000" w:themeColor="text1"/>
                <w:sz w:val="16"/>
                <w:szCs w:val="16"/>
              </w:rPr>
              <w:t xml:space="preserve"> / </w:t>
            </w:r>
            <w:r w:rsidRPr="00FB3BE2">
              <w:rPr>
                <w:rFonts w:eastAsiaTheme="minorEastAsia" w:cs="Arial"/>
                <w:b/>
                <w:i/>
                <w:color w:val="000000" w:themeColor="text1"/>
                <w:sz w:val="16"/>
                <w:szCs w:val="16"/>
              </w:rPr>
              <w:t>SLO: SAFETY</w:t>
            </w:r>
            <w:r w:rsidRPr="00FB3BE2">
              <w:rPr>
                <w:rFonts w:eastAsiaTheme="minorEastAsia" w:cs="Arial"/>
                <w:b/>
                <w:color w:val="000000" w:themeColor="text1"/>
                <w:sz w:val="16"/>
                <w:szCs w:val="16"/>
              </w:rPr>
              <w:t xml:space="preserve">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               Environmental Safety</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EXEMPLARS: </w:t>
            </w:r>
            <w:r w:rsidRPr="00FB3BE2">
              <w:rPr>
                <w:rFonts w:eastAsiaTheme="minorEastAsia" w:cs="Arial"/>
                <w:color w:val="000000" w:themeColor="text1"/>
                <w:sz w:val="16"/>
                <w:szCs w:val="16"/>
              </w:rPr>
              <w:t>Falls, restraints, burns, environmental injuries.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MEDICATIONS: </w:t>
            </w:r>
            <w:r w:rsidRPr="00FB3BE2">
              <w:rPr>
                <w:rFonts w:eastAsiaTheme="minorEastAsia" w:cs="Arial"/>
                <w:color w:val="000000" w:themeColor="text1"/>
                <w:sz w:val="16"/>
                <w:szCs w:val="16"/>
              </w:rPr>
              <w:t>Discuss the increased incidence of falls related to medication use in the elderly. Discuss the use of chemical restraint verses physical restraints.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NUTRITION: </w:t>
            </w:r>
            <w:r w:rsidRPr="00FB3BE2">
              <w:rPr>
                <w:rFonts w:eastAsiaTheme="minorEastAsia" w:cs="Arial"/>
                <w:color w:val="000000" w:themeColor="text1"/>
                <w:sz w:val="16"/>
                <w:szCs w:val="16"/>
              </w:rPr>
              <w:t>Balanced Nutrition.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LAB/SKILLS THEORY: </w:t>
            </w:r>
            <w:r w:rsidRPr="00FB3BE2">
              <w:rPr>
                <w:rFonts w:eastAsiaTheme="minorEastAsia" w:cs="Arial"/>
                <w:color w:val="000000" w:themeColor="text1"/>
                <w:sz w:val="16"/>
                <w:szCs w:val="16"/>
              </w:rPr>
              <w:t>Demonstrate patient safety (reality orientation, fall risk assessment, bed/wheelchair sensors, and documentation).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numPr>
                <w:ilvl w:val="0"/>
                <w:numId w:val="11"/>
              </w:numPr>
              <w:autoSpaceDE w:val="0"/>
              <w:autoSpaceDN w:val="0"/>
              <w:adjustRightInd w:val="0"/>
              <w:spacing w:before="100" w:beforeAutospacing="1" w:after="160" w:line="259" w:lineRule="auto"/>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(NCLEX-PN: HOME SAFETY) Identify common safety hazards in the environment of older adults (fire/environmental hazards (e.g., frayed electrical cords, small area rugs, inadequate footwear). </w:t>
            </w:r>
            <w:r w:rsidRPr="00FB3BE2">
              <w:rPr>
                <w:rFonts w:eastAsiaTheme="minorEastAsia" w:cs="Arial"/>
                <w:color w:val="000000" w:themeColor="text1"/>
                <w:sz w:val="16"/>
                <w:szCs w:val="16"/>
              </w:rPr>
              <w:br/>
            </w:r>
          </w:p>
          <w:p w:rsidR="00FB3BE2" w:rsidRPr="00FB3BE2" w:rsidRDefault="00FB3BE2" w:rsidP="00FB3BE2">
            <w:pPr>
              <w:keepLines/>
              <w:widowControl w:val="0"/>
              <w:numPr>
                <w:ilvl w:val="0"/>
                <w:numId w:val="11"/>
              </w:numPr>
              <w:autoSpaceDE w:val="0"/>
              <w:autoSpaceDN w:val="0"/>
              <w:adjustRightInd w:val="0"/>
              <w:spacing w:before="100" w:beforeAutospacing="1" w:after="160" w:line="259" w:lineRule="auto"/>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(NCLEX-PN: HOME SAFETY) Explain how to reinforce patient education on home safety precautions (e.g., home disposal of syringes, lighting, handrails, and kitchen safety). </w:t>
            </w:r>
          </w:p>
          <w:p w:rsidR="00FB3BE2" w:rsidRPr="00FB3BE2" w:rsidRDefault="00FB3BE2" w:rsidP="00FB3BE2">
            <w:pPr>
              <w:keepLines/>
              <w:widowControl w:val="0"/>
              <w:autoSpaceDE w:val="0"/>
              <w:autoSpaceDN w:val="0"/>
              <w:adjustRightInd w:val="0"/>
              <w:spacing w:before="100" w:beforeAutospacing="1"/>
              <w:ind w:left="1080"/>
              <w:contextualSpacing/>
              <w:rPr>
                <w:rFonts w:eastAsiaTheme="minorEastAsia" w:cs="Arial"/>
                <w:color w:val="000000" w:themeColor="text1"/>
                <w:sz w:val="16"/>
                <w:szCs w:val="16"/>
              </w:rPr>
            </w:pPr>
          </w:p>
          <w:p w:rsidR="00FB3BE2" w:rsidRPr="00FB3BE2" w:rsidRDefault="00FB3BE2" w:rsidP="00FB3BE2">
            <w:pPr>
              <w:keepLines/>
              <w:widowControl w:val="0"/>
              <w:numPr>
                <w:ilvl w:val="0"/>
                <w:numId w:val="11"/>
              </w:numPr>
              <w:autoSpaceDE w:val="0"/>
              <w:autoSpaceDN w:val="0"/>
              <w:adjustRightInd w:val="0"/>
              <w:spacing w:before="100" w:beforeAutospacing="1" w:after="160" w:line="259" w:lineRule="auto"/>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 (NCLEX-PN: ACCIDENT/ERROR/INJURY PREVENTION) Describe patient factors that influence accident/error/injury prevention for older adults (e.g., age, developmental stage, lifestyle, etc.)</w:t>
            </w:r>
          </w:p>
          <w:p w:rsidR="00FB3BE2" w:rsidRPr="00FB3BE2" w:rsidRDefault="00FB3BE2" w:rsidP="00FB3BE2">
            <w:pPr>
              <w:spacing w:before="0" w:after="160" w:line="259" w:lineRule="auto"/>
              <w:ind w:left="720"/>
              <w:contextualSpacing/>
              <w:rPr>
                <w:rFonts w:eastAsiaTheme="minorEastAsia" w:cs="Arial"/>
                <w:color w:val="000000" w:themeColor="text1"/>
                <w:sz w:val="16"/>
                <w:szCs w:val="16"/>
              </w:rPr>
            </w:pPr>
          </w:p>
          <w:p w:rsidR="00FB3BE2" w:rsidRPr="00FB3BE2" w:rsidRDefault="00FB3BE2" w:rsidP="00FB3BE2">
            <w:pPr>
              <w:keepLines/>
              <w:widowControl w:val="0"/>
              <w:numPr>
                <w:ilvl w:val="0"/>
                <w:numId w:val="11"/>
              </w:numPr>
              <w:autoSpaceDE w:val="0"/>
              <w:autoSpaceDN w:val="0"/>
              <w:adjustRightInd w:val="0"/>
              <w:spacing w:before="100" w:beforeAutospacing="1" w:after="160" w:line="259" w:lineRule="auto"/>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 (NCLEX-PN: ACCIDENT/ERROR/INJURY PREVENTION) Identify ways to protect patient from accident/error/injury (e.g., protect from another individual, falls, environmental hazards, burns, etc.).</w:t>
            </w:r>
          </w:p>
          <w:p w:rsidR="00FB3BE2" w:rsidRPr="00FB3BE2" w:rsidRDefault="00FB3BE2" w:rsidP="00FB3BE2">
            <w:pPr>
              <w:spacing w:before="0" w:after="160" w:line="259" w:lineRule="auto"/>
              <w:ind w:left="720"/>
              <w:contextualSpacing/>
              <w:rPr>
                <w:rFonts w:eastAsiaTheme="minorEastAsia" w:cs="Arial"/>
                <w:color w:val="000000" w:themeColor="text1"/>
                <w:sz w:val="16"/>
                <w:szCs w:val="16"/>
              </w:rPr>
            </w:pPr>
          </w:p>
          <w:p w:rsidR="00FB3BE2" w:rsidRPr="00FB3BE2" w:rsidRDefault="00FB3BE2" w:rsidP="00FB3BE2">
            <w:pPr>
              <w:keepLines/>
              <w:widowControl w:val="0"/>
              <w:numPr>
                <w:ilvl w:val="0"/>
                <w:numId w:val="11"/>
              </w:numPr>
              <w:autoSpaceDE w:val="0"/>
              <w:autoSpaceDN w:val="0"/>
              <w:adjustRightInd w:val="0"/>
              <w:spacing w:before="100" w:beforeAutospacing="1" w:after="160" w:line="259" w:lineRule="auto"/>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(NCLEX-PN: ACCIDENT/ERROR/INJURY PREVENTION) Recognize what factors related to mental status may contribute to the patient potential for accident or injury (e.g., confusion, altered thought processes, diagnosis, meds causing orthostatic hypotension, etc.). </w:t>
            </w:r>
          </w:p>
          <w:p w:rsidR="00FB3BE2" w:rsidRPr="00FB3BE2" w:rsidRDefault="00FB3BE2" w:rsidP="00FB3BE2">
            <w:pPr>
              <w:spacing w:before="0" w:after="160" w:line="259" w:lineRule="auto"/>
              <w:ind w:left="720"/>
              <w:contextualSpacing/>
              <w:rPr>
                <w:rFonts w:eastAsiaTheme="minorEastAsia" w:cs="Arial"/>
                <w:color w:val="000000" w:themeColor="text1"/>
                <w:sz w:val="16"/>
                <w:szCs w:val="16"/>
              </w:rPr>
            </w:pPr>
          </w:p>
          <w:p w:rsidR="00FB3BE2" w:rsidRPr="00FB3BE2" w:rsidRDefault="00FB3BE2" w:rsidP="00FB3BE2">
            <w:pPr>
              <w:keepLines/>
              <w:widowControl w:val="0"/>
              <w:numPr>
                <w:ilvl w:val="0"/>
                <w:numId w:val="11"/>
              </w:numPr>
              <w:autoSpaceDE w:val="0"/>
              <w:autoSpaceDN w:val="0"/>
              <w:adjustRightInd w:val="0"/>
              <w:spacing w:before="100" w:beforeAutospacing="1" w:after="160" w:line="259" w:lineRule="auto"/>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 Discuss the incidence of falls in older adults and measures that can be taken to prevent them.</w:t>
            </w:r>
          </w:p>
          <w:p w:rsidR="00FB3BE2" w:rsidRPr="00FB3BE2" w:rsidRDefault="00FB3BE2" w:rsidP="00FB3BE2">
            <w:pPr>
              <w:spacing w:before="0" w:after="160" w:line="259" w:lineRule="auto"/>
              <w:ind w:left="720"/>
              <w:contextualSpacing/>
              <w:rPr>
                <w:rFonts w:eastAsiaTheme="minorEastAsia" w:cs="Arial"/>
                <w:color w:val="000000" w:themeColor="text1"/>
                <w:sz w:val="16"/>
                <w:szCs w:val="16"/>
              </w:rPr>
            </w:pPr>
          </w:p>
          <w:p w:rsidR="00FB3BE2" w:rsidRPr="00FB3BE2" w:rsidRDefault="00FB3BE2" w:rsidP="00FB3BE2">
            <w:pPr>
              <w:keepLines/>
              <w:widowControl w:val="0"/>
              <w:numPr>
                <w:ilvl w:val="0"/>
                <w:numId w:val="11"/>
              </w:numPr>
              <w:autoSpaceDE w:val="0"/>
              <w:autoSpaceDN w:val="0"/>
              <w:adjustRightInd w:val="0"/>
              <w:spacing w:before="100" w:beforeAutospacing="1" w:after="160" w:line="259" w:lineRule="auto"/>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 Use a focused fall risk assessment tool to determine a patient’s risk for falls.</w:t>
            </w:r>
          </w:p>
          <w:p w:rsidR="00FB3BE2" w:rsidRPr="00FB3BE2" w:rsidRDefault="00FB3BE2" w:rsidP="00FB3BE2">
            <w:pPr>
              <w:spacing w:before="0" w:after="160" w:line="259" w:lineRule="auto"/>
              <w:ind w:left="720"/>
              <w:contextualSpacing/>
              <w:rPr>
                <w:rFonts w:eastAsiaTheme="minorEastAsia" w:cs="Arial"/>
                <w:color w:val="000000" w:themeColor="text1"/>
                <w:sz w:val="16"/>
                <w:szCs w:val="16"/>
              </w:rPr>
            </w:pPr>
          </w:p>
          <w:p w:rsidR="00FB3BE2" w:rsidRPr="00FB3BE2" w:rsidRDefault="00FB3BE2" w:rsidP="00FB3BE2">
            <w:pPr>
              <w:keepLines/>
              <w:widowControl w:val="0"/>
              <w:numPr>
                <w:ilvl w:val="0"/>
                <w:numId w:val="11"/>
              </w:numPr>
              <w:autoSpaceDE w:val="0"/>
              <w:autoSpaceDN w:val="0"/>
              <w:adjustRightInd w:val="0"/>
              <w:spacing w:before="100" w:beforeAutospacing="1" w:after="160" w:line="259" w:lineRule="auto"/>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 (NCLEX-PN: LEGAL AND ETHICAL) Discuss the legal and ethical use of restraints in patients who are at risk for falls.</w:t>
            </w:r>
          </w:p>
          <w:p w:rsidR="00FB3BE2" w:rsidRPr="00FB3BE2" w:rsidRDefault="00FB3BE2" w:rsidP="00FB3BE2">
            <w:pPr>
              <w:spacing w:before="0" w:after="160" w:line="259" w:lineRule="auto"/>
              <w:ind w:left="720"/>
              <w:contextualSpacing/>
              <w:rPr>
                <w:rFonts w:eastAsiaTheme="minorEastAsia" w:cs="Arial"/>
                <w:color w:val="000000" w:themeColor="text1"/>
                <w:sz w:val="16"/>
                <w:szCs w:val="16"/>
              </w:rPr>
            </w:pPr>
          </w:p>
          <w:p w:rsidR="00FB3BE2" w:rsidRPr="00FB3BE2" w:rsidRDefault="00FB3BE2" w:rsidP="00FB3BE2">
            <w:pPr>
              <w:keepLines/>
              <w:widowControl w:val="0"/>
              <w:numPr>
                <w:ilvl w:val="0"/>
                <w:numId w:val="11"/>
              </w:numPr>
              <w:autoSpaceDE w:val="0"/>
              <w:autoSpaceDN w:val="0"/>
              <w:adjustRightInd w:val="0"/>
              <w:spacing w:before="100" w:beforeAutospacing="1" w:after="160" w:line="259" w:lineRule="auto"/>
              <w:contextualSpacing/>
              <w:rPr>
                <w:rFonts w:eastAsiaTheme="minorEastAsia" w:cs="Arial"/>
                <w:color w:val="000000" w:themeColor="text1"/>
                <w:sz w:val="16"/>
                <w:szCs w:val="16"/>
              </w:rPr>
            </w:pPr>
            <w:r w:rsidRPr="00FB3BE2">
              <w:rPr>
                <w:rFonts w:eastAsiaTheme="minorEastAsia" w:cs="Arial"/>
                <w:color w:val="000000" w:themeColor="text1"/>
                <w:sz w:val="16"/>
                <w:szCs w:val="16"/>
              </w:rPr>
              <w:t>Apply knowledge of physiological, psychosocial, and developmental variations when planning care for older adults who are at risk for falls.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i/>
                <w:color w:val="000000" w:themeColor="text1"/>
                <w:sz w:val="16"/>
                <w:szCs w:val="16"/>
              </w:rPr>
              <w:t>PROFESSIONAL CONCEPT</w:t>
            </w:r>
            <w:r w:rsidRPr="00FB3BE2">
              <w:rPr>
                <w:rFonts w:eastAsiaTheme="minorEastAsia" w:cs="Arial"/>
                <w:b/>
                <w:color w:val="000000" w:themeColor="text1"/>
                <w:sz w:val="16"/>
                <w:szCs w:val="16"/>
              </w:rPr>
              <w:t xml:space="preserve"> / </w:t>
            </w:r>
            <w:r w:rsidRPr="00FB3BE2">
              <w:rPr>
                <w:rFonts w:eastAsiaTheme="minorEastAsia" w:cs="Arial"/>
                <w:b/>
                <w:i/>
                <w:color w:val="000000" w:themeColor="text1"/>
                <w:sz w:val="16"/>
                <w:szCs w:val="16"/>
              </w:rPr>
              <w:t>SLO: SAFETY</w:t>
            </w:r>
            <w:r w:rsidRPr="00FB3BE2">
              <w:rPr>
                <w:rFonts w:eastAsiaTheme="minorEastAsia" w:cs="Arial"/>
                <w:b/>
                <w:color w:val="000000" w:themeColor="text1"/>
                <w:sz w:val="16"/>
                <w:szCs w:val="16"/>
              </w:rPr>
              <w:t xml:space="preserve"> Emergency Preparedness</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EXEMPLARS: </w:t>
            </w:r>
            <w:r w:rsidRPr="00FB3BE2">
              <w:rPr>
                <w:rFonts w:eastAsiaTheme="minorEastAsia" w:cs="Arial"/>
                <w:color w:val="000000" w:themeColor="text1"/>
                <w:sz w:val="16"/>
                <w:szCs w:val="16"/>
              </w:rPr>
              <w:t>Internal threat, natural disaster, mass casualty, MSDS, RACE, triage.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LAB/THEORY SKILLS: </w:t>
            </w:r>
            <w:r w:rsidRPr="00FB3BE2">
              <w:rPr>
                <w:rFonts w:eastAsiaTheme="minorEastAsia" w:cs="Arial"/>
                <w:color w:val="000000" w:themeColor="text1"/>
                <w:sz w:val="16"/>
                <w:szCs w:val="16"/>
              </w:rPr>
              <w:t>Emergency Preparedness (RACE, triage).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EMERGENCY RESPONSE PLAN) Discuss issues related to an internal threat, natural disaster, or a mass casualty situation (e.g., leadership, roles of personnel, evacuations protocols/procedures, etc.).</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SECURITY PLAN) Review prepared security plans and chain of responsibility for emergency situations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lastRenderedPageBreak/>
              <w:t>3. Relate the importance of knowing the location and purpose of the MSDS Manual.</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Describe the RACE acronym and its use as a guide for action during a fire.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SECURITY PLAN) Determine priorities when evacuating patients from a patient care setting.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SECURITY PLAN) Identify principles of triage and emergency preparedness based on established policies and procedures.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Identify LPNs role in responding to emergencies.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i/>
                <w:color w:val="000000" w:themeColor="text1"/>
                <w:sz w:val="16"/>
                <w:szCs w:val="16"/>
              </w:rPr>
              <w:t>PROFESSIONAL CONCEPT</w:t>
            </w:r>
            <w:r w:rsidRPr="00FB3BE2">
              <w:rPr>
                <w:rFonts w:eastAsiaTheme="minorEastAsia" w:cs="Arial"/>
                <w:b/>
                <w:color w:val="000000" w:themeColor="text1"/>
                <w:sz w:val="16"/>
                <w:szCs w:val="16"/>
              </w:rPr>
              <w:t xml:space="preserve"> / PT/RELATIONSHIP CENTERED CARE /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                LIFESPAN: End of Life Care</w:t>
            </w:r>
            <w:r w:rsidRPr="00FB3BE2">
              <w:rPr>
                <w:rFonts w:eastAsiaTheme="minorEastAsia" w:cs="Arial"/>
                <w:b/>
                <w:color w:val="000000" w:themeColor="text1"/>
                <w:sz w:val="16"/>
                <w:szCs w:val="16"/>
                <w:u w:val="single"/>
              </w:rPr>
              <w:br/>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EXEMPLARS: </w:t>
            </w:r>
            <w:r w:rsidRPr="00FB3BE2">
              <w:rPr>
                <w:rFonts w:eastAsiaTheme="minorEastAsia" w:cs="Arial"/>
                <w:color w:val="000000" w:themeColor="text1"/>
                <w:sz w:val="16"/>
                <w:szCs w:val="16"/>
              </w:rPr>
              <w:t>Grief and Loss, palliative and hospice care.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MEDICATION: </w:t>
            </w:r>
            <w:r w:rsidRPr="00FB3BE2">
              <w:rPr>
                <w:rFonts w:eastAsiaTheme="minorEastAsia" w:cs="Arial"/>
                <w:color w:val="000000" w:themeColor="text1"/>
                <w:sz w:val="16"/>
                <w:szCs w:val="16"/>
              </w:rPr>
              <w:t>Discuss medication used to provide comfort in end of life (O2, morphine, etc…)</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NUTRITION: </w:t>
            </w:r>
            <w:r w:rsidRPr="00FB3BE2">
              <w:rPr>
                <w:rFonts w:eastAsiaTheme="minorEastAsia" w:cs="Arial"/>
                <w:color w:val="000000" w:themeColor="text1"/>
                <w:sz w:val="16"/>
                <w:szCs w:val="16"/>
              </w:rPr>
              <w:t>Discuss changes in the gastrointestinal system and nutritional needs of the patient during the dying process.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LAB/THEORY SKILLS: </w:t>
            </w:r>
            <w:r w:rsidRPr="00FB3BE2">
              <w:rPr>
                <w:rFonts w:eastAsiaTheme="minorEastAsia" w:cs="Arial"/>
                <w:color w:val="000000" w:themeColor="text1"/>
                <w:sz w:val="16"/>
                <w:szCs w:val="16"/>
              </w:rPr>
              <w:t>Demonstrate post-mortem care and tissue/organ donation (preparation of the body, tagging, shrouding, and documentation).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Differentiate between the terms grief and bereavement and their relationship to loss.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Describe selected grief theories and their application to patients experiencing a loss.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Compare and contrast the various types of grief.</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GRIEF AND LOSS) Identify patient reaction to loss (e.g., denial, fear).</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GRIEF AND LOSS) Identify the need for patient teaching regarding expected patient reactions to grief and loss (e.g., denial, fear).</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GRIEF AND LOSS) Identify resources for patients to adjust to loss/bereavement (e.g., individual counseling, support groups).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Compare and contrast the philosophy and goals of palliative and hospice care.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Recognize common signs and symptoms of impending death.</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Identify comfort measures that can be taken to minimize discomfort experienced during the dying process.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RELIGIOUS AND SPIRITUAL INFLUENCES ON HEALTH) Explore the cultural and religious beliefs that impact the experience of dying and death by the patient.</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11. Apply knowledge of physiological, and psychosocial considerations when planning care for older adults who are coping with the dying process.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END OF LIFE CONCEPTS) Identify patient end of life needs (e.g., financial concerns, fear, loss of control, role changes) being mindful of cultural consideration.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13. (NCLEX-PN: END OF LIFE CONCEPTS) Identify patient ability to cope with end of life interventions.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lastRenderedPageBreak/>
              <w:t xml:space="preserve">14.   (NCLEX-PN: SUPPORT SYSTEMS) Identify patient support systems/resources to patient illness (e.g., acute episodes, chronic disorders, terminal illness). </w:t>
            </w:r>
          </w:p>
          <w:p w:rsidR="00FB3BE2" w:rsidRPr="00FB3BE2" w:rsidRDefault="00FB3BE2" w:rsidP="00FB3BE2">
            <w:pPr>
              <w:keepLines/>
              <w:widowControl w:val="0"/>
              <w:autoSpaceDE w:val="0"/>
              <w:autoSpaceDN w:val="0"/>
              <w:adjustRightInd w:val="0"/>
              <w:spacing w:before="100" w:beforeAutospacing="1"/>
              <w:ind w:left="720"/>
              <w:rPr>
                <w:rFonts w:eastAsiaTheme="minorEastAsia" w:cs="Arial"/>
                <w:color w:val="000000" w:themeColor="text1"/>
                <w:sz w:val="16"/>
                <w:szCs w:val="16"/>
              </w:rPr>
            </w:pPr>
            <w:r w:rsidRPr="00FB3BE2">
              <w:rPr>
                <w:rFonts w:eastAsiaTheme="minorEastAsia" w:cs="Arial"/>
                <w:color w:val="000000" w:themeColor="text1"/>
                <w:sz w:val="16"/>
                <w:szCs w:val="16"/>
              </w:rPr>
              <w:t>15.  Discuss post-mortem care and tissue/organ donation.</w:t>
            </w:r>
          </w:p>
          <w:p w:rsidR="00FB3BE2" w:rsidRPr="00FB3BE2" w:rsidRDefault="00FB3BE2" w:rsidP="00FB3BE2">
            <w:pPr>
              <w:keepLines/>
              <w:widowControl w:val="0"/>
              <w:autoSpaceDE w:val="0"/>
              <w:autoSpaceDN w:val="0"/>
              <w:adjustRightInd w:val="0"/>
              <w:spacing w:before="100" w:beforeAutospacing="1"/>
              <w:ind w:left="720"/>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HEALTH AND ILLNESS CONCEPT / FLUID AND ELECTROLYTES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(PARENTERAL MEDICATION ADMINISTRATION)</w:t>
            </w:r>
            <w:r w:rsidRPr="00FB3BE2">
              <w:rPr>
                <w:rFonts w:eastAsiaTheme="minorEastAsia" w:cs="Arial"/>
                <w:color w:val="000000" w:themeColor="text1"/>
                <w:sz w:val="16"/>
                <w:szCs w:val="16"/>
                <w:u w:val="single"/>
              </w:rPr>
              <w:br/>
            </w:r>
            <w:r w:rsidRPr="00FB3BE2">
              <w:rPr>
                <w:rFonts w:eastAsiaTheme="minorEastAsia" w:cs="Arial"/>
                <w:color w:val="000000" w:themeColor="text1"/>
                <w:sz w:val="16"/>
                <w:szCs w:val="16"/>
                <w:u w:val="single"/>
              </w:rPr>
              <w:br/>
            </w:r>
            <w:r w:rsidRPr="00FB3BE2">
              <w:rPr>
                <w:rFonts w:eastAsiaTheme="minorEastAsia" w:cs="Arial"/>
                <w:b/>
                <w:i/>
                <w:color w:val="000000" w:themeColor="text1"/>
                <w:sz w:val="16"/>
                <w:szCs w:val="16"/>
                <w:u w:val="single"/>
              </w:rPr>
              <w:t xml:space="preserve">EXEMPLARS: </w:t>
            </w:r>
            <w:r w:rsidRPr="00FB3BE2">
              <w:rPr>
                <w:rFonts w:eastAsiaTheme="minorEastAsia" w:cs="Arial"/>
                <w:color w:val="000000" w:themeColor="text1"/>
                <w:sz w:val="16"/>
                <w:szCs w:val="16"/>
              </w:rPr>
              <w:t xml:space="preserve"> Alterations in electrolytes (hypernatremia, hyponatremia, hyperkalemia, hypokalemia, dehydration, extracellular volume excess).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MEDICATION: </w:t>
            </w:r>
            <w:r w:rsidRPr="00FB3BE2">
              <w:rPr>
                <w:rFonts w:eastAsiaTheme="minorEastAsia" w:cs="Arial"/>
                <w:color w:val="000000" w:themeColor="text1"/>
                <w:sz w:val="16"/>
                <w:szCs w:val="16"/>
              </w:rPr>
              <w:t>IV fluids (Hypertonic, hypotonic, isotonic)</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NUTRITION: </w:t>
            </w:r>
            <w:r w:rsidRPr="00FB3BE2">
              <w:rPr>
                <w:rFonts w:eastAsiaTheme="minorEastAsia" w:cs="Arial"/>
                <w:color w:val="000000" w:themeColor="text1"/>
                <w:sz w:val="16"/>
                <w:szCs w:val="16"/>
              </w:rPr>
              <w:t>Discuss nutritional needs for a patient with electrolyte imbalance. (Foods to increase K+ and Na+, or foods to reduce Na+)</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u w:val="single"/>
              </w:rPr>
              <w:t xml:space="preserve">LAB/THEORY SKILLS: </w:t>
            </w:r>
            <w:r w:rsidRPr="00FB3BE2">
              <w:rPr>
                <w:rFonts w:eastAsiaTheme="minorEastAsia" w:cs="Arial"/>
                <w:color w:val="000000" w:themeColor="text1"/>
                <w:sz w:val="16"/>
                <w:szCs w:val="16"/>
              </w:rPr>
              <w:t>Medication Administration Lab (Parenteral)</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LABORATORY VALUES) Recognize alterations in patients’ laboratory values to normal lab values.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LABORATORY VALUES) Monitor lab test results and notify primary health care provider of patient test results.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BASIC PATHOPHYSIOLOGY) Identify signs and symptoms related to patients with alterations in fluid and electrolytes.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BASIC PATHOPHYSIOLOGY) Compare current patient clinical data to baseline information for patients with alternations in fluid and electrolytes.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FLUID &amp; ELECTROLYTES) Identify priority actions for patients with fluid and/or electrolyte imbalances.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FLUID &amp; ELECTROLYTES) Provide interventions within an established plan of care to restore patient's fluid and/or electrolyte balance.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FLUID &amp; ELECTROLYTES) Monitor and identify what to report regarding patient response to interventions to correct fluid and/or electrolyte imbalance.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rPr>
              <w:t>HEALTH AND ILLNESS CONCEPT /</w:t>
            </w:r>
            <w:r w:rsidRPr="00FB3BE2">
              <w:rPr>
                <w:rFonts w:eastAsiaTheme="minorEastAsia" w:cs="Arial"/>
                <w:color w:val="000000" w:themeColor="text1"/>
                <w:sz w:val="16"/>
                <w:szCs w:val="16"/>
              </w:rPr>
              <w:t xml:space="preserve"> GAS EXCHANGE </w:t>
            </w:r>
          </w:p>
          <w:p w:rsidR="00FB3BE2" w:rsidRPr="00FB3BE2" w:rsidRDefault="00FB3BE2" w:rsidP="00FB3BE2">
            <w:pPr>
              <w:keepLines/>
              <w:widowControl w:val="0"/>
              <w:autoSpaceDE w:val="0"/>
              <w:autoSpaceDN w:val="0"/>
              <w:adjustRightInd w:val="0"/>
              <w:spacing w:before="100" w:beforeAutospacing="1"/>
              <w:ind w:firstLine="720"/>
              <w:contextualSpacing/>
              <w:rPr>
                <w:rFonts w:eastAsiaTheme="minorEastAsia" w:cs="Arial"/>
                <w:color w:val="000000" w:themeColor="text1"/>
                <w:sz w:val="16"/>
                <w:szCs w:val="16"/>
              </w:rPr>
            </w:pPr>
            <w:r w:rsidRPr="00FB3BE2">
              <w:rPr>
                <w:rFonts w:eastAsiaTheme="minorEastAsia" w:cs="Arial"/>
                <w:color w:val="000000" w:themeColor="text1"/>
                <w:sz w:val="16"/>
                <w:szCs w:val="16"/>
              </w:rPr>
              <w:t>(LAB: OXYGENATION)</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EXEMPLARS: </w:t>
            </w:r>
            <w:r w:rsidRPr="00FB3BE2">
              <w:rPr>
                <w:rFonts w:eastAsiaTheme="minorEastAsia" w:cs="Arial"/>
                <w:color w:val="000000" w:themeColor="text1"/>
                <w:sz w:val="16"/>
                <w:szCs w:val="16"/>
              </w:rPr>
              <w:t xml:space="preserve"> Infectious disorders (pneumonia, influenza, tuberculosis); Obstructive disorders (emphysema and chronic bronchitis, COPD).</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MEDICATIONS: </w:t>
            </w:r>
            <w:r w:rsidRPr="00FB3BE2">
              <w:rPr>
                <w:rFonts w:eastAsiaTheme="minorEastAsia" w:cs="Arial"/>
                <w:color w:val="000000" w:themeColor="text1"/>
                <w:sz w:val="16"/>
                <w:szCs w:val="16"/>
              </w:rPr>
              <w:t>Antibiotics (penicillin’s, cephalosporins, tetracyclines, macrolides, fluoroquinolones, monobactams), antimycobacterials, bronchodilators, expectorants and mucolytics, adult immunizations.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NUTRITION: </w:t>
            </w:r>
            <w:r w:rsidRPr="00FB3BE2">
              <w:rPr>
                <w:rFonts w:eastAsiaTheme="minorEastAsia" w:cs="Arial"/>
                <w:color w:val="000000" w:themeColor="text1"/>
                <w:sz w:val="16"/>
                <w:szCs w:val="16"/>
              </w:rPr>
              <w:t>Diet for dyspnea: High calorie, high protein diet, soft diet; small frequent meals.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LAB/THEORY SKILLS: </w:t>
            </w:r>
            <w:r w:rsidRPr="00FB3BE2">
              <w:rPr>
                <w:rFonts w:eastAsiaTheme="minorEastAsia" w:cs="Arial"/>
                <w:color w:val="000000" w:themeColor="text1"/>
                <w:sz w:val="16"/>
                <w:szCs w:val="16"/>
              </w:rPr>
              <w:t>Oxygenation Lab</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BASIC PATHOPHYSIOLOGY) Compare current patient clinical data (including signs and symptoms) to baseline information for patients with alterations in gas exchange.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BASIC PATHOPHYSIOLOGY) Apply knowledge of pathophysiology to monitoring patient with alterations in gas exchange.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DIAGNOSTIC TESTS) Perform a focused assessment of a patient’s respiratory status by measuring oxygen (O2) saturation with pulse oximetry.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LAB VALUES) Identify laboratory values, compare patient lab values to normal lab values and notify primary care provider of test results.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ESTABLISHING PRIORITIES) Identify priority actions for older adults who have an alteration in gas exchange.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UNEXPECTED RESPONSE &amp; POTENTIAL/COMPLICATIONS) Recognize complications, intervene, document and report findings for unexpected negative response to therapy, tests, treatments or procedures in patients with alterations in gas exchange.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NUTRITION) Reinforce established nutritional plans being mindful of cultural considerations for patient with dyspnea.</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NLCEX-SAFE USE OF EQUIPMENT: Demonstrate safe use of oxygen equipment for patient care.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(NCLEX-PN: DOSAGE CALCULATIONS) Use nursing judgment when performing calculations needed for medication administration.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PHARMACOLOGY THERAPIES) Use resources to check on purposes and actions of pharmacological agents, identify patients’ expected response to medication, and reinforce education regarding medication effects for alterations in gas exchange.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11. (NCLEX-PN: PHARMACOLOGY EXPECTED ACTIONS) Recognize pertinent data (e.g., vital signs, lab results, allergies) prior to medication administration (including PRN medications) and patient response to medications related to gas exchange.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HEALTH PROMOTION &amp; CULTURAL AWARENESS) List risk factors and reinforce teaching considering cultural influences related to healthy lifestyle choices for older adult patients with alterations in gas exchange.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13. (NCLEX-PN: HEALTH PROMOTION) Identify the need for immunizations for patients with alterations in gas exchange (influenza, pertussis, pneumococcal, etc.), identify precautions, contraindications and potential complications from immunizations.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lastRenderedPageBreak/>
              <w:br/>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HEALTH AND ILLNESS CONCEPT </w:t>
            </w:r>
            <w:r w:rsidRPr="00FB3BE2">
              <w:rPr>
                <w:rFonts w:eastAsiaTheme="minorEastAsia" w:cs="Arial"/>
                <w:color w:val="000000" w:themeColor="text1"/>
                <w:sz w:val="16"/>
                <w:szCs w:val="16"/>
              </w:rPr>
              <w:t xml:space="preserve">/ PERFUSION/CLOTTING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               (LAB: CIRCULATION)</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EXEMPLARS: </w:t>
            </w:r>
            <w:r w:rsidRPr="00FB3BE2">
              <w:rPr>
                <w:rFonts w:eastAsiaTheme="minorEastAsia" w:cs="Arial"/>
                <w:color w:val="000000" w:themeColor="text1"/>
                <w:sz w:val="16"/>
                <w:szCs w:val="16"/>
              </w:rPr>
              <w:t>Arterial and venous pressure disorders (hypertension, postural hypotension, venous thrombosis); Decreased cardiac output disorders (heart failure /pulmonary edema); Electrical conduction disorders (cardiac dysrhythmia atrial fibrillation).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MEDICATIONS: </w:t>
            </w:r>
            <w:r w:rsidRPr="00FB3BE2">
              <w:rPr>
                <w:rFonts w:eastAsiaTheme="minorEastAsia" w:cs="Arial"/>
                <w:color w:val="000000" w:themeColor="text1"/>
                <w:sz w:val="16"/>
                <w:szCs w:val="16"/>
              </w:rPr>
              <w:t>Diuretics (thiazide, loop, potassium--sparing), RAAS Inhibitors (beta blockers, calcium channel blockers, ACE inhibitors, ARB's), Cardiac glycosides.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potassium, sodium, WBC, creatinine, PT, PTT &amp; APTT, INR. (Other: BMP).</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NUTRITION: </w:t>
            </w:r>
            <w:r w:rsidRPr="00FB3BE2">
              <w:rPr>
                <w:rFonts w:eastAsiaTheme="minorEastAsia" w:cs="Arial"/>
                <w:color w:val="000000" w:themeColor="text1"/>
                <w:sz w:val="16"/>
                <w:szCs w:val="16"/>
              </w:rPr>
              <w:t>Low-fat, low-salt, calorie appropriate diet, DASH diet, etc.</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LAB/THEORY SKILLS: </w:t>
            </w:r>
            <w:r w:rsidRPr="00FB3BE2">
              <w:rPr>
                <w:rFonts w:eastAsiaTheme="minorEastAsia" w:cs="Arial"/>
                <w:color w:val="000000" w:themeColor="text1"/>
                <w:sz w:val="16"/>
                <w:szCs w:val="16"/>
              </w:rPr>
              <w:t>Complications of immobility (complications of immobility precautions, thromboembolic hose, pressure ulcer risk assessment, pressure ulcer prevention, and documentation).</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BASIC PATHOPHYSIOLOGY) Compare current patient clinical data (including signs and symptoms) to baseline information for patients with alterations in perfusion and clotting.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BASIC PATHOPHYSIOLOGY) Apply knowledge of pathophysiology to monitoring patient with alterations in perfusion and clotting.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DIAGNOSTIC TESTS) Recognize alterations in oxygen (O2) saturation with pulse oximetry related to alterations in perfusion and clotting.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LAB VALUES) Identify laboratory values, compare patient lab values to normal lab values and notify primary care provider of test results in patients with alterations in cardiac output and tissue.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ESTABLISHING PRIORITIES) Identify priority actions for older adults who have an alteration in perfusion and clotting.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UNEXPECTED RESPONSE and P0TENTIAL/COMPLICATIONS) Recognize complications, intervene, document and report findings for unexpected negative response to tests, treatments, or procedures in patients with alterations in cardiac output and tissue.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NUTRITION) Reinforce nutritional teaching being mindful of cultural considerations for patient with alterations in perfusion and clotting.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NLCEX-SAFE USE OF EQUIPMENT: Demonstrate safe use of equipment for patient care related to perfusion and clotting.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(NCLEX-PN: DOSAGE CALCULATIONS) Use nursing judgment when performing calculations needed for medication administration.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PHARMACOLOGY EXPECTED ACTIONS) Use resources to check on purposes and actions of pharmacological agents, identify patient expected response to medication, and reinforce education to patient regarding medication effects.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11. (NCLEX-PN: PHARMACOLOGIAL EXPECTED ACTIONS) Recognize pertinent data (e.g., vital signs, lab results, allergies) prior to medication administration (including PRN medications) and patient’s response to medications.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HEALTH PROMOTION &amp; CULTURAL AWARENESS) Identify risk factors for diseases related to cardiac output/tissue perfusion and reinforce teaching considering cultural influences related to healthy lifestyle choices.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u w:val="single"/>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lastRenderedPageBreak/>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HEALTH AND ILLNESS CONCEPT </w:t>
            </w:r>
            <w:r w:rsidRPr="00FB3BE2">
              <w:rPr>
                <w:rFonts w:eastAsiaTheme="minorEastAsia" w:cs="Arial"/>
                <w:color w:val="000000" w:themeColor="text1"/>
                <w:sz w:val="16"/>
                <w:szCs w:val="16"/>
              </w:rPr>
              <w:t xml:space="preserve">/ METABOLISM/GLUCOSE REGULATION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               (LAB: GLUCOSE MONITORING)</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EXEMPLARS: </w:t>
            </w:r>
            <w:r w:rsidRPr="00FB3BE2">
              <w:rPr>
                <w:rFonts w:eastAsiaTheme="minorEastAsia" w:cs="Arial"/>
                <w:color w:val="000000" w:themeColor="text1"/>
                <w:sz w:val="16"/>
                <w:szCs w:val="16"/>
              </w:rPr>
              <w:t>Endocrine/exocrine disorders (Diabetes Type I, Type II, hypoglycemia, hyperglycemia); Metabolism disorders (obesity).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MEDICATIONS: </w:t>
            </w:r>
            <w:r w:rsidRPr="00FB3BE2">
              <w:rPr>
                <w:rFonts w:eastAsiaTheme="minorEastAsia" w:cs="Arial"/>
                <w:color w:val="000000" w:themeColor="text1"/>
                <w:sz w:val="16"/>
                <w:szCs w:val="16"/>
              </w:rPr>
              <w:t>Insulins, oral hypoglycemics, and glucagon.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potassium, sodium, WBC, creatinine, PT, PTT, APTT, INR. (Other: BMP).</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NUTRITION: </w:t>
            </w:r>
            <w:r w:rsidRPr="00FB3BE2">
              <w:rPr>
                <w:rFonts w:eastAsiaTheme="minorEastAsia" w:cs="Arial"/>
                <w:color w:val="000000" w:themeColor="text1"/>
                <w:sz w:val="16"/>
                <w:szCs w:val="16"/>
              </w:rPr>
              <w:t>Diabetes: Carbohydrate meal plan, carbohydrate counting, exchange list meal plans, sweeteners.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LAB/THEORY SKILLS (GLUCOSE MONITORING) </w:t>
            </w:r>
            <w:r w:rsidRPr="00FB3BE2">
              <w:rPr>
                <w:rFonts w:eastAsiaTheme="minorEastAsia" w:cs="Arial"/>
                <w:color w:val="000000" w:themeColor="text1"/>
                <w:sz w:val="16"/>
                <w:szCs w:val="16"/>
              </w:rPr>
              <w:t>Glucose monitoring and screening tests (urine and blood glucose testing, and reporting, sliding scale, hemoccult, dipsticks, and documentation).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BASIC PATHOPHYSIOLOGY) Compare current patient clinical data (including signs and symptoms) to baseline information for patients with alterations in glucose regulation and metabolism.</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BASIC PATHOPHYSIOLOGY) Apply knowledge of pathophysiology to monitoring patient with alterations in glucose regulation and metabolism.</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DIAGNOSTIC TESTS) Evaluate glucose monitoring results for patients with alterations in glucose regulation and metabolism.</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LAB VALUES) Identify laboratory values, compare patient lab values to normal lab values and notify primary care provider of test results.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ESTABLISHING PRIORITIES) Identify priority actions for older adults who have with alterations in glucose regulation and metabolism.</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UNEXPECTED RESPONSE and P0TENTIAL/COMPLICATIONS) Recognize complications, intervene, document and report findings for unexpected negative response to tests, treatments, or procedures in patients with alterations in glucose regulation and metabolism.</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NUTRITION) Reinforce nutritional teaching being mindful of cultural considerations for patient with alterations in glucose regulation and metabolism.</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(NLCEX-SAFE USE OF EQUIPMENT) Demonstrate use of glucose monitoring equipment for patient care.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(NCLEX-PN: DOSAGE CALCULATIONS) Use nursing judgment when performing calculations needed for medication administration.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PHARMACOLOGY THERAPIES) Use resources to check on purposes and actions of pharmacological agents, identify patients’ expected response to medication, and reinforce education regarding medication effects.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11. (NCLEX-PN: PHARMACOLOGY EXPECTED ACTIONS) </w:t>
            </w:r>
            <w:r w:rsidRPr="00FB3BE2">
              <w:rPr>
                <w:rFonts w:eastAsiaTheme="minorEastAsia" w:cs="Arial"/>
                <w:strike/>
                <w:color w:val="000000" w:themeColor="text1"/>
                <w:sz w:val="16"/>
                <w:szCs w:val="16"/>
              </w:rPr>
              <w:t>Evaluate</w:t>
            </w:r>
            <w:r w:rsidRPr="00FB3BE2">
              <w:rPr>
                <w:rFonts w:eastAsiaTheme="minorEastAsia" w:cs="Arial"/>
                <w:color w:val="000000" w:themeColor="text1"/>
                <w:sz w:val="16"/>
                <w:szCs w:val="16"/>
              </w:rPr>
              <w:t xml:space="preserve"> Recognize pertinent data (e.g., vital signs, lab results, allergies) prior to medication administration (including PRN medications) and patient response to medications.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HEALTH PROMOTION &amp; CULTURAL AWARENESS) Reinforce teaching considering cultural influences regarding health care education and safety needs for older adults with alterations in glucose regulation and metabolism.</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HEALTH AND ILLNESS CONCEPT </w:t>
            </w:r>
            <w:r w:rsidRPr="00FB3BE2">
              <w:rPr>
                <w:rFonts w:eastAsiaTheme="minorEastAsia" w:cs="Arial"/>
                <w:color w:val="000000" w:themeColor="text1"/>
                <w:sz w:val="16"/>
                <w:szCs w:val="16"/>
              </w:rPr>
              <w:t>/ INTRACRANIAL REGULATION AND SENSATION</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EXEMPLARS: </w:t>
            </w:r>
            <w:r w:rsidRPr="00FB3BE2">
              <w:rPr>
                <w:rFonts w:eastAsiaTheme="minorEastAsia" w:cs="Arial"/>
                <w:color w:val="000000" w:themeColor="text1"/>
                <w:sz w:val="16"/>
                <w:szCs w:val="16"/>
              </w:rPr>
              <w:t>Ischemic disorders (TIA, CVA); Degenerative neurological disorders (Alzheimer’s, dementias, Parkinson’s); Alterations in Vision/Hearing.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MEDICATIONS: </w:t>
            </w:r>
            <w:r w:rsidRPr="00FB3BE2">
              <w:rPr>
                <w:rFonts w:eastAsiaTheme="minorEastAsia" w:cs="Arial"/>
                <w:color w:val="000000" w:themeColor="text1"/>
                <w:sz w:val="16"/>
                <w:szCs w:val="16"/>
              </w:rPr>
              <w:t>Dopaminergics, Cholinesterase inhibitors, NMDA receptor antagonist, Topical agents for glaucoma (beta blockers, cholinergic agonists), Carbonic anhydrase inhibitors.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NUTRITION: </w:t>
            </w:r>
            <w:r w:rsidRPr="00FB3BE2">
              <w:rPr>
                <w:rFonts w:eastAsiaTheme="minorEastAsia" w:cs="Arial"/>
                <w:color w:val="000000" w:themeColor="text1"/>
                <w:sz w:val="16"/>
                <w:szCs w:val="16"/>
              </w:rPr>
              <w:t>Commercial thickeners, nutritional supplements and tube feedings.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LAB/THEORY SKILLS: </w:t>
            </w:r>
            <w:r w:rsidRPr="00FB3BE2">
              <w:rPr>
                <w:rFonts w:eastAsiaTheme="minorEastAsia" w:cs="Arial"/>
                <w:color w:val="000000" w:themeColor="text1"/>
                <w:sz w:val="16"/>
                <w:szCs w:val="16"/>
              </w:rPr>
              <w:t>NONE.</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BASIC PATHOPHYSIOLOGY) Compare current patient clinical data (including signs and symptoms) to baseline information for patients with alterations in intracranial regulation and sensation.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BASIC PATHOPHYSIOLOGY) Apply knowledge of pathophysiology to monitoring patient with alterations in intracranial regulation and sensation.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DIAGNOSTIC TESTS) Evaluate vital sign status for patients with alterations in intracranial regulation and sensations.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LAB VALUES) Identify laboratory values, compare patient lab values to normal lab values and notify primary care provider of test results.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ESTABLISHING PRIORITIES) Identify priority actions for older adults who have an alteration in intracranial regulation and sensation.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UNEXPECTED RESPONSE and P0TENTIAL/COMPLICATIONS) Recognize complications, intervene, document and report findings for unexpected negative response to tests, treatments, or procedures in patients with alterations in intracranial regulation and sensation.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NUTRITION) Reinforce nutritional teaching being mindful of cultural considerations for patient with alterations in cognition.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(NLCEX-SAFE USE OF EQUIPMENT) Provide safe use of equipment for patient care.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(NCLEX-PN: DOSAGE CALCULATIONS) Use nursing judgment when performing calculations needed for medication administration.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PHARMACOLOGY EXPECTED ACTIONS) Use resources to check on purposes and actions of pharmacological agents, identify patient expected response to medication, and reinforce education to patient regarding medication effects.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11. (NCLEX-PN: PHARMACOLOGY EXPECTED ACTIONS) Recognize pertinent data (e.g., vital signs, lab results, allergies) prior to medication administration (including PRN medications) and </w:t>
            </w:r>
            <w:r w:rsidRPr="00FB3BE2">
              <w:rPr>
                <w:rFonts w:eastAsiaTheme="minorEastAsia" w:cs="Arial"/>
                <w:strike/>
                <w:color w:val="000000" w:themeColor="text1"/>
                <w:sz w:val="16"/>
                <w:szCs w:val="16"/>
              </w:rPr>
              <w:t xml:space="preserve">evaluate </w:t>
            </w:r>
            <w:r w:rsidRPr="00FB3BE2">
              <w:rPr>
                <w:rFonts w:eastAsiaTheme="minorEastAsia" w:cs="Arial"/>
                <w:color w:val="000000" w:themeColor="text1"/>
                <w:sz w:val="16"/>
                <w:szCs w:val="16"/>
              </w:rPr>
              <w:t>patient response to medications related to intracranial regulation and sensation.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HEALTH PROMOTION &amp; CULTURAL AWARENESS) Identify risk factors for diseases related to intracranial regulation and sensation and reinforce teaching considering cultural influences about lifestyle practices that have an impact on health.</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lastRenderedPageBreak/>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HEALTH AND ILLNESS CONCEPT </w:t>
            </w:r>
            <w:r w:rsidRPr="00FB3BE2">
              <w:rPr>
                <w:rFonts w:eastAsiaTheme="minorEastAsia" w:cs="Arial"/>
                <w:color w:val="000000" w:themeColor="text1"/>
                <w:sz w:val="16"/>
                <w:szCs w:val="16"/>
              </w:rPr>
              <w:t>/ IMMUNITY / INFLAMMATION / INFECTION</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EXEMPLARS: </w:t>
            </w:r>
            <w:r w:rsidRPr="00FB3BE2">
              <w:rPr>
                <w:rFonts w:eastAsiaTheme="minorEastAsia" w:cs="Arial"/>
                <w:color w:val="000000" w:themeColor="text1"/>
                <w:sz w:val="16"/>
                <w:szCs w:val="16"/>
              </w:rPr>
              <w:t>Infectious and Inflammatory Disorders (Rheumatoid arthritis, gout).</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MEDICATIONS: </w:t>
            </w:r>
            <w:r w:rsidRPr="00FB3BE2">
              <w:rPr>
                <w:rFonts w:eastAsiaTheme="minorEastAsia" w:cs="Arial"/>
                <w:color w:val="000000" w:themeColor="text1"/>
                <w:sz w:val="16"/>
                <w:szCs w:val="16"/>
              </w:rPr>
              <w:t>NSAIDs 1st and 2nd generation, DMARDS - I, II, III, IV, Antimetabolites (folic acid analogs), Glucocorticoids, Colchicine, Antihyperuricemics.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NUTRITION: </w:t>
            </w:r>
            <w:r w:rsidRPr="00FB3BE2">
              <w:rPr>
                <w:rFonts w:eastAsiaTheme="minorEastAsia" w:cs="Arial"/>
                <w:color w:val="000000" w:themeColor="text1"/>
                <w:sz w:val="16"/>
                <w:szCs w:val="16"/>
              </w:rPr>
              <w:t>Low purine diet for gout.</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LAB/THEORY SKILLS: </w:t>
            </w:r>
            <w:r w:rsidRPr="00FB3BE2">
              <w:rPr>
                <w:rFonts w:eastAsiaTheme="minorEastAsia" w:cs="Arial"/>
                <w:color w:val="000000" w:themeColor="text1"/>
                <w:sz w:val="16"/>
                <w:szCs w:val="16"/>
              </w:rPr>
              <w:t>NONE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BASIC PATHOPHYSIOLOGY) Compare current patient clinical data (including signs and symptoms) to baseline information for patients with alterations in immunity, inflammation, and infection.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BASIC PATHOPHYSIOLOGY) Apply knowledge of pathophysiology to monitoring patient with alterations in immunity, inflammation, and infection.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DIAGNOSTIC TESTS) Evaluate vital sign status for patients with alterations in immunity, inflammation, and infection.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LAB VALUES) Identify laboratory values, compare patient lab values to normal lab values and notify primary care provider of test results.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ESTABLISHING PRIORITIES) Identify priority actions for older adults who have alterations in immunity, inflammation, and infection.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UNEXPECTED RESPONSE and P0TENTIAL/COMPLICATIONS) Recognize complications, intervene, document and report findings for unexpected negative response to tests, treatments, or procedures in patients with alterations in immunity, inflammation, and infection.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NUTRITION) Reinforce nutritional teaching (low purine diet) being mindful of cultural considerations for patient with alterations in immunity, inflammation, and infection.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NLCEX-SAFE USE OF EQUIPMENT: Demonstrate safe use of equipment for patient with alterations in immunity, inflammation, and infection.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(NCLEX-PN: DOSAGE CALCULATIONS) Use nursing judgment when performing calculations needed for medication administration.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PHARMACOLOGY THERAPIES) Use resources to check on purposes and actions of pharmacological agents, identify patients’ expected response to medication, and reinforce education regarding medication effects for patients with alterations in immunity, inflammation, and infection.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11. (NCLEX-PN: PHARMACOLOGY EXPECTED ACTIONS) Recognize pertinent data (e.g., vital signs, lab results, allergies) prior to medication administration (including PRN medications) and patient response to medications related to immunity, inflammation, and infection.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HEALTH PROMOTION &amp; CULTURAL AWARENESS) Identify risk factors for diseases related to alterations in immunity, inflammation, and infection and reinforce teaching considering cultural influences about lifestyle practices that have an impact on health.</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lastRenderedPageBreak/>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HEALTH AND ILLNESS CONCEPT </w:t>
            </w:r>
            <w:r w:rsidRPr="00FB3BE2">
              <w:rPr>
                <w:rFonts w:eastAsiaTheme="minorEastAsia" w:cs="Arial"/>
                <w:color w:val="000000" w:themeColor="text1"/>
                <w:sz w:val="16"/>
                <w:szCs w:val="16"/>
              </w:rPr>
              <w:t>/ TISSUE INTEGRITY</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                (LAB: WOUND CARE)</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EXEMPLARS: </w:t>
            </w:r>
            <w:r w:rsidRPr="00FB3BE2">
              <w:rPr>
                <w:rFonts w:eastAsiaTheme="minorEastAsia" w:cs="Arial"/>
                <w:color w:val="000000" w:themeColor="text1"/>
                <w:sz w:val="16"/>
                <w:szCs w:val="16"/>
              </w:rPr>
              <w:t>Infectious and inflammatory disorders (cellulitis, shingles, MRSA, pressure ulcers, osteomyelitis).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MEDICATIONS: </w:t>
            </w:r>
            <w:r w:rsidRPr="00FB3BE2">
              <w:rPr>
                <w:rFonts w:eastAsiaTheme="minorEastAsia" w:cs="Arial"/>
                <w:color w:val="000000" w:themeColor="text1"/>
                <w:sz w:val="16"/>
                <w:szCs w:val="16"/>
              </w:rPr>
              <w:t>Carbapenems, antivirals, enzyme debriding agents.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NUTRITION: </w:t>
            </w:r>
            <w:r w:rsidRPr="00FB3BE2">
              <w:rPr>
                <w:rFonts w:eastAsiaTheme="minorEastAsia" w:cs="Arial"/>
                <w:color w:val="000000" w:themeColor="text1"/>
                <w:sz w:val="16"/>
                <w:szCs w:val="16"/>
              </w:rPr>
              <w:t>High calorie, high protein, Vitamin C and zinc supplements, nutritional supplements.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LAB/THEORY SKILLS: </w:t>
            </w:r>
            <w:r w:rsidRPr="00FB3BE2">
              <w:rPr>
                <w:rFonts w:eastAsiaTheme="minorEastAsia" w:cs="Arial"/>
                <w:color w:val="000000" w:themeColor="text1"/>
                <w:sz w:val="16"/>
                <w:szCs w:val="16"/>
              </w:rPr>
              <w:t xml:space="preserve">Wound care, wound vacuum, wound debridement and packing, special dressings, pressure ulcer risk assessment, pressure ulcer prevention and documentation.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BASIC PATHOPHYSIOLOGY) Compare current patient clinical data (including signs and symptoms) to baseline information for patients with alterations in tissue integrity.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BASIC PATHOPHYSIOLOGY) Apply knowledge of pathophysiology to monitoring patient with alterations of the tissue integrity.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DIAGNOSTIC TESTS) Evaluate vital sign status for patients with alterations in tissue integrity.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LAB VALUES) Identify laboratory values, compare patient lab values to normal lab values and notify primary care provider of test results.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ESTABLISHING PRIORITIES) Identify priority actions for older adults who have an alteration in the tissue integrity.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UNEXPECTED RESPONSE and P0TENTIAL/COMPLICATIONS) Recognize complications, intervene, document and report findings for unexpected negative response to tests, treatments, or procedures in patients with alterations in the tissue integrity.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NUTRITION) Reinforce nutritional teaching being mindful of cultural considerations for patient with alterations in the tissue integrity.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NLCEX-SAFE USE OF EQUIPMENT: Identify the safe use of therapeutic equipment for older adults who have an alteration in tissue integrity.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(NCLEX-PN: DOSAGE CALCULATIONS) Use nursing judgment when performing calculations needed for medication administration.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PHARMACOLOGY EXPECTED ACTIONS) Use resources to check on purposes and actions of pharmacological agents, identify patient expected response to medication, and reinforce education to patient regarding medication effects.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11. (NCLEX-PN: PHARMACOLOGY EXPECTED ACTIONS) Recognize pertinent data (e.g., vital signs, lab results, allergies) prior to medication administration and patient response to medications related to the tissue integrity.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LIFESTYLE CHOICES &amp; CULTURAL AWARENESS) Reinforce teaching considering cultural influences regarding health care education and safety needs for older adults who have an alteration in tissue integrity.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13. (NCLEX-PN: ALTERATIONS OF BODY SYSTEMS) Identify signs and symptoms of an infection (e.g., temperature changes, swelling, redness).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lastRenderedPageBreak/>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HEALTH AND ILLNESS CONCEPT </w:t>
            </w:r>
            <w:r w:rsidRPr="00FB3BE2">
              <w:rPr>
                <w:rFonts w:eastAsiaTheme="minorEastAsia" w:cs="Arial"/>
                <w:color w:val="000000" w:themeColor="text1"/>
                <w:sz w:val="16"/>
                <w:szCs w:val="16"/>
              </w:rPr>
              <w:t xml:space="preserve">/ MOBILITY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color w:val="000000" w:themeColor="text1"/>
                <w:sz w:val="16"/>
                <w:szCs w:val="16"/>
              </w:rPr>
              <w:t xml:space="preserve">               (LAB: MOBILITY)</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EXEMPLARS: </w:t>
            </w:r>
            <w:r w:rsidRPr="00FB3BE2">
              <w:rPr>
                <w:rFonts w:eastAsiaTheme="minorEastAsia" w:cs="Arial"/>
                <w:color w:val="000000" w:themeColor="text1"/>
                <w:sz w:val="16"/>
                <w:szCs w:val="16"/>
              </w:rPr>
              <w:t>Degenerative musculoskeletal disorders (osteoporosis, osteoarthritis, intro to joint replacement).</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MEDICATIONS: </w:t>
            </w:r>
            <w:r w:rsidRPr="00FB3BE2">
              <w:rPr>
                <w:rFonts w:eastAsiaTheme="minorEastAsia" w:cs="Arial"/>
                <w:color w:val="000000" w:themeColor="text1"/>
                <w:sz w:val="16"/>
                <w:szCs w:val="16"/>
              </w:rPr>
              <w:t>Monobactams, Calcium Salts, Selective Estrogen Receptor Modifiers, Biophosphanates, Calcitonin-salmon.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NUTRITION: </w:t>
            </w:r>
            <w:r w:rsidRPr="00FB3BE2">
              <w:rPr>
                <w:rFonts w:eastAsiaTheme="minorEastAsia" w:cs="Arial"/>
                <w:color w:val="000000" w:themeColor="text1"/>
                <w:sz w:val="16"/>
                <w:szCs w:val="16"/>
              </w:rPr>
              <w:t>Calcium supplements, lactase enzyme replacements.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LAB/THEORY SKILLS: </w:t>
            </w:r>
            <w:r w:rsidRPr="00FB3BE2">
              <w:rPr>
                <w:rFonts w:eastAsiaTheme="minorEastAsia" w:cs="Arial"/>
                <w:color w:val="000000" w:themeColor="text1"/>
                <w:sz w:val="16"/>
                <w:szCs w:val="16"/>
              </w:rPr>
              <w:t>Complications of immobility: Demonstrate use of precautions, thromboembolic hose, and documentation for patients with alterations in mobility.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BASIC PATHOPHYSIOLOGY) Compare current patient clinical data (including signs and symptoms) to baseline information for patients with alterations in mobility.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BASIC PATHOPHYSIOLOGY) Apply knowledge of pathophysiology to monitoring patients with alterations in mobility.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DIAGNOSTIC TESTS) Evaluate vital sign status for patients with alterations in mobility.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RISK REDUCTION: LAB VALUES) Identify laboratory values, compare patient lab values to normal lab values and notify primary care provider of test results.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ESTABLISHING PRIORITIES) Identify priority actions for older adults who have alterations in mobility.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UNEXPECTED RESPONSE and P0TENTIAL/COMPLICATIONS) Recognize complications, intervene, document and report findings for unexpected negative response to tests, treatments, or procedures in patients with alterations in mobility.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NUTRITION) Reinforce nutritional teaching being mindful of cultural considerations for patient with alterations in mobility.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(NLCEX-SAFE USE OF EQUIPMENT) Demonstrate the safe use of therapeutic equipment for older adults (thromboembolic hose).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(NCLEX-PN: DOSAGE CALCULATIONS) Use nursing judgment when performing calculations needed for medication administration.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PHARMACOLOGY EXPECTED ACTIONS) Use resources to check on purposes and actions of pharmacological agents, identify patient expected response to medication, and reinforce education to patient regarding medication effects.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11. (NCLEX-PN: PHARMACOLOGY EXPECTED ACTIONS) Recognize pertinent data (e.g., vital signs, lab results, allergies) prior to medication administration (including PRN medications) and patient response to medications related to mobility.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HEALTH PROMOTION &amp; CULTURAL AWARENESS) Identify risk factors for diseases related to mobility and reinforce teaching considering cultural influences about lifestyle practices that have an impact on health.</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HEALTH AND ILLNESS CONCEPT </w:t>
            </w:r>
            <w:r w:rsidRPr="00FB3BE2">
              <w:rPr>
                <w:rFonts w:eastAsiaTheme="minorEastAsia" w:cs="Arial"/>
                <w:color w:val="000000" w:themeColor="text1"/>
                <w:sz w:val="16"/>
                <w:szCs w:val="16"/>
              </w:rPr>
              <w:t>/ ELIMINATION</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EXEMPLARS: </w:t>
            </w:r>
            <w:r w:rsidRPr="00FB3BE2">
              <w:rPr>
                <w:rFonts w:eastAsiaTheme="minorEastAsia" w:cs="Arial"/>
                <w:color w:val="000000" w:themeColor="text1"/>
                <w:sz w:val="16"/>
                <w:szCs w:val="16"/>
              </w:rPr>
              <w:t xml:space="preserve">Impaired functioning/bowel (constipation, fecal impactions); Impaired voluntary control/bowel (bowel incontinence); </w:t>
            </w:r>
            <w:r w:rsidRPr="00FB3BE2">
              <w:rPr>
                <w:color w:val="000000" w:themeColor="text1"/>
                <w:sz w:val="16"/>
                <w:szCs w:val="16"/>
              </w:rPr>
              <w:t>Infectious</w:t>
            </w:r>
            <w:r w:rsidRPr="00FB3BE2">
              <w:rPr>
                <w:rFonts w:eastAsiaTheme="minorEastAsia" w:cs="Arial"/>
                <w:color w:val="000000" w:themeColor="text1"/>
                <w:sz w:val="16"/>
                <w:szCs w:val="16"/>
              </w:rPr>
              <w:t xml:space="preserve"> and inflammatory disorders (cystitis, urethritis); Impaired functioning/urinary (urinary retention); Impaired voluntary control/bladder (bladder incontinence).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MEDICATIONS: </w:t>
            </w:r>
            <w:r w:rsidRPr="00FB3BE2">
              <w:rPr>
                <w:rFonts w:eastAsiaTheme="minorEastAsia" w:cs="Arial"/>
                <w:color w:val="000000" w:themeColor="text1"/>
                <w:sz w:val="16"/>
                <w:szCs w:val="16"/>
              </w:rPr>
              <w:t>Laxatives, Antidiarrheals.</w:t>
            </w:r>
            <w:r w:rsidRPr="00FB3BE2">
              <w:rPr>
                <w:color w:val="000000" w:themeColor="text1"/>
                <w:sz w:val="16"/>
                <w:szCs w:val="16"/>
              </w:rPr>
              <w:t xml:space="preserve"> </w:t>
            </w:r>
            <w:r w:rsidRPr="00FB3BE2">
              <w:rPr>
                <w:rFonts w:eastAsiaTheme="minorEastAsia" w:cs="Arial"/>
                <w:color w:val="000000" w:themeColor="text1"/>
                <w:sz w:val="16"/>
                <w:szCs w:val="16"/>
              </w:rPr>
              <w:t>Antibiotics (sulfonamides, trimethoprim, urinary track antiseptics, anticholinergics for overactive bladder).</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NUTRITION: </w:t>
            </w:r>
            <w:r w:rsidRPr="00FB3BE2">
              <w:rPr>
                <w:rFonts w:eastAsiaTheme="minorEastAsia" w:cs="Arial"/>
                <w:color w:val="000000" w:themeColor="text1"/>
                <w:sz w:val="16"/>
                <w:szCs w:val="16"/>
              </w:rPr>
              <w:t>High fiber diets and fiber supplements.</w:t>
            </w:r>
            <w:r w:rsidRPr="00FB3BE2">
              <w:rPr>
                <w:color w:val="000000" w:themeColor="text1"/>
                <w:sz w:val="16"/>
                <w:szCs w:val="16"/>
              </w:rPr>
              <w:t xml:space="preserve"> </w:t>
            </w:r>
            <w:r w:rsidRPr="00FB3BE2">
              <w:rPr>
                <w:rFonts w:eastAsiaTheme="minorEastAsia" w:cs="Arial"/>
                <w:color w:val="000000" w:themeColor="text1"/>
                <w:sz w:val="16"/>
                <w:szCs w:val="16"/>
              </w:rPr>
              <w:t>Avoidance of bladder irritants and cranberry juice.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LAB/THEORY SKILLS: </w:t>
            </w:r>
            <w:r w:rsidRPr="00FB3BE2">
              <w:rPr>
                <w:rFonts w:eastAsiaTheme="minorEastAsia" w:cs="Arial"/>
                <w:color w:val="000000" w:themeColor="text1"/>
                <w:sz w:val="16"/>
                <w:szCs w:val="16"/>
              </w:rPr>
              <w:t>Elimination (catheter insertion, irrigation and removal, enemas, incontinent pads, external catheters).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BASIC PATHOPHYSIOLOGY) Compare current patient clinical data (including signs and symptoms) to baseline information for patients with alterations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BASIC PATHOPHYSIOLOGY) Apply knowledge of pathophysiology to monitoring patient with alterations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DIAGNOSTIC TESTS) Assess vital sign status for patients with alterations in digestions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LAB VALUES) Identify laboratory values, compare patient lab values to normal lab values and notify primary care provider of test results.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ESTABLISHING PRIORITIES) Identify priority actions for patients who have alterations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UNEXPECTED RESPONSE and P0TENTIAL/COMPLICATIONS) Recognize complications, intervene, document and report findings for unexpected negative response to tests, treatments, or procedures in patients.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NUTRITION) Reinforce nutritional teaching being mindful of cultural considerations for patient with alterations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(NLCEX-PN: SAFE USE OF EQUIPMENT) Demonstrate use of equipment for patients with alterations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(NCLEX-PN: DOSAGE CALCULATIONS) Use nursing judgment when performing calculations needed for medication administration.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PHARMACOLOGY EXPECTED ACTIONS) Use resources to check on purposes and actions of pharmacological agents, identify patient expected response to medication, and reinforce education to patient regarding medication effects.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11. (NCLEX-PN: PHARMACOLOGIAL EXPECTED ACTIONS) Review pertinent data (e.g., vital signs, lab results, allergies) prior to medication administration (including PRN medications) and patient response to medications.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HEALTH PROMOTION &amp; CULTURAL AWARENESS) Identify risk factors for diseases related to alterations in digestion and absorption and reinforce teaching considering cultural influences about lifestyle practices.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lastRenderedPageBreak/>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HEALTH AND ILLNESS CONCEPT </w:t>
            </w:r>
            <w:r w:rsidRPr="00FB3BE2">
              <w:rPr>
                <w:rFonts w:eastAsiaTheme="minorEastAsia" w:cs="Arial"/>
                <w:color w:val="000000" w:themeColor="text1"/>
                <w:sz w:val="16"/>
                <w:szCs w:val="16"/>
              </w:rPr>
              <w:t>/ DIGESTION / ABSORPTION</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EXEMPLARS: </w:t>
            </w:r>
            <w:r w:rsidRPr="00FB3BE2">
              <w:rPr>
                <w:rFonts w:eastAsiaTheme="minorEastAsia" w:cs="Arial"/>
                <w:color w:val="000000" w:themeColor="text1"/>
                <w:sz w:val="16"/>
                <w:szCs w:val="16"/>
              </w:rPr>
              <w:t>Structural disorders (diverticulosis, intestinal obstructions.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MEDICATIONS: </w:t>
            </w:r>
            <w:r w:rsidRPr="00FB3BE2">
              <w:rPr>
                <w:rFonts w:eastAsiaTheme="minorEastAsia" w:cs="Arial"/>
                <w:color w:val="000000" w:themeColor="text1"/>
                <w:sz w:val="16"/>
                <w:szCs w:val="16"/>
              </w:rPr>
              <w:t xml:space="preserve">Antibiotics for diverticulosis.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NUTRITION: </w:t>
            </w:r>
            <w:r w:rsidRPr="00FB3BE2">
              <w:rPr>
                <w:rFonts w:eastAsiaTheme="minorEastAsia" w:cs="Arial"/>
                <w:color w:val="000000" w:themeColor="text1"/>
                <w:sz w:val="16"/>
                <w:szCs w:val="16"/>
              </w:rPr>
              <w:t xml:space="preserve">Clear Liquids and low fiber diet for diverticulosis. NPO for intestinal obstructions.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LAB/THEORY SKILLS: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Maintenance of enteral tubes and feedings (enteral tubes, enteral formulas, continuous and bolus feedings, medication administration, flushing and checking placement, and documentation).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BASIC PATHOPHYSIOLOGY) Compare current patient clinical data (including signs and symptoms) to baseline information for patients with alterations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BASIC PATHOPHYSIOLOGY) Apply knowledge of pathophysiology to monitoring patient with alterations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DIAGNOSTIC TESTS) Evaluate vital sign status for patients with alterations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LAB VALUES) Identify laboratory values, compare patient lab values to normal lab values and notify primary care provider of test results.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ESTABLISHING PRIORITIES) Identify priority actions for patients who have cystitis, urethritis, urinary retention and/or bladder incontinence.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UNEXPECTED RESPONSE and P0TENTIAL/COMPLICATIONS) Recognize complications, intervene, document and report findings for unexpected negative response to tests, treatments, or procedures in patients with alterations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NUTRITION) Reinforce nutritional teaching being mindful of cultural considerations for patient with alterations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NLCEX-SAFE USE OF EQUIPMENT: Identify the safe use of therapeutic equipment for older adults who have an alteration in digestion and absorption.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(NCLEX-PN: DOSAGE CALCULATIONS) Use nursing judgment when performing calculations needed for medication administration.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PHARMACOLOGY EXPECTED ACTIONS) Use resources to check on purposes and actions of pharmacological agents, identify patient expected response to medication, and reinforce education to patient regarding medication effects.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11. (NCLEX-PN: PHARMACOLOGY EXPECTED ACTIONS) Recognize pertinent data (e.g., vital signs, lab results, allergies) prior to medication administration (including PRN medications) and patient response to medications.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HEALTH PROMOTION &amp; CULTURAL AWARENESS) Identify risk factors for diseases related to alterations in digestion and absorption and reinforce teaching considering cultural influences about lifestyle practices that have an impact on health.</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rPr>
              <w:t xml:space="preserve">HEALTH AND ILLNESS CONCEPT </w:t>
            </w:r>
            <w:r w:rsidRPr="00FB3BE2">
              <w:rPr>
                <w:rFonts w:eastAsiaTheme="minorEastAsia" w:cs="Arial"/>
                <w:color w:val="000000" w:themeColor="text1"/>
                <w:sz w:val="16"/>
                <w:szCs w:val="16"/>
              </w:rPr>
              <w:t>/ REPRODUCTION</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u w:val="single"/>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EXEMPLARS: </w:t>
            </w:r>
            <w:r w:rsidRPr="00FB3BE2">
              <w:rPr>
                <w:rFonts w:eastAsiaTheme="minorEastAsia" w:cs="Arial"/>
                <w:color w:val="000000" w:themeColor="text1"/>
                <w:sz w:val="16"/>
                <w:szCs w:val="16"/>
              </w:rPr>
              <w:t>Impaired sexual functioning.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MEDICATION: </w:t>
            </w:r>
            <w:r w:rsidRPr="00FB3BE2">
              <w:rPr>
                <w:rFonts w:eastAsiaTheme="minorEastAsia" w:cs="Arial"/>
                <w:color w:val="000000" w:themeColor="text1"/>
                <w:sz w:val="16"/>
                <w:szCs w:val="16"/>
              </w:rPr>
              <w:t>PDE5 Inhibitors, Testosterone, Vaginal lubricants.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b/>
                <w:i/>
                <w:color w:val="000000" w:themeColor="text1"/>
                <w:sz w:val="16"/>
                <w:szCs w:val="16"/>
              </w:rPr>
              <w:t xml:space="preserve">LAB VALUES: </w:t>
            </w:r>
            <w:r w:rsidRPr="00FB3BE2">
              <w:rPr>
                <w:rFonts w:eastAsiaTheme="minorEastAsia"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b/>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 (NCLEX-PN: BASIC PATHOPHYSIOLOGY) Compare current patient clinical data (including signs and symptoms) to baseline information for patients with alterations in reproduction.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2. (NCLEX-PN: BASIC PATHOPHYSIOLOGY) Apply knowledge of pathophysiology to monitoring patient with alterations in reproduction.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3. (NCLEX-PN: DIAGNOSTIC TESTS) Evaluate vital sign status for patients with alterations in reproduction.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4. (NCLEX-PN: LAB VALUES) Identify laboratory values, compare patient lab values to normal lab values and notify primary care provider of test results.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5. (NCLEX-PN: ESTABLISHING PRIORITIES) Identify priority actions for patients who have an alteration in reproduction.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6. (NCLEX-PN: UNEXPECTED RESPONSE and P0TENTIAL/COMPLICATIONS) Recognize complications, intervene, document and report findings for unexpected negative response to tests, treatments, or procedures in patients with alterations in reproduction.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7. (NCLEX-PN: NUTRITION) Reinforce nutritional teaching being mindful of cultural considerations for patient with alterations in reproduction.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8. (NLCEX- SAFE USE OF EQUIPMENT) Identify safe use of equipment for patients with alterations in reproduction.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9. (NCLEX-PN: DOSAGE CALCULATIONS) Use nursing judgment when performing calculations needed for medication administration.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10. (NCLEX-PN: PHARMACOLOGY EXPECTED ACTIONS) Use resources to check on purposes and actions of pharmacological agents, identify patient expected response to medication, and reinforce education to patient regarding medication effects.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11. (NCLEX-PN: PHARMACOLOGY EXPECTED ACTIONS) Recognize pertinent data (e.g., vital signs, lab results, allergies) prior to medication administration (including PRN medications) and evaluate patient response to medications related to reproduction.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r w:rsidRPr="00FB3BE2">
              <w:rPr>
                <w:rFonts w:eastAsiaTheme="minorEastAsia" w:cs="Arial"/>
                <w:color w:val="000000" w:themeColor="text1"/>
                <w:sz w:val="16"/>
                <w:szCs w:val="16"/>
              </w:rPr>
              <w:t>12. (NCLEX-PN: HEALTH PROMOTION &amp; CULTURAL AWARENESS) Identify risk factors for diseases related to gas exchange and reinforce teaching considering cultural influences about lifestyle practices that have an impact on health.</w:t>
            </w:r>
          </w:p>
          <w:p w:rsidR="00FB3BE2" w:rsidRPr="00FB3BE2" w:rsidRDefault="00FB3BE2" w:rsidP="00FB3BE2">
            <w:pPr>
              <w:keepLines/>
              <w:widowControl w:val="0"/>
              <w:autoSpaceDE w:val="0"/>
              <w:autoSpaceDN w:val="0"/>
              <w:adjustRightInd w:val="0"/>
              <w:spacing w:before="100" w:beforeAutospacing="1"/>
              <w:ind w:left="720"/>
              <w:contextualSpacing/>
              <w:rPr>
                <w:rFonts w:cs="Arial"/>
                <w:b/>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Reading Assignments: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Learning Activities: </w:t>
            </w:r>
          </w:p>
          <w:p w:rsidR="00FB3BE2" w:rsidRPr="00FB3BE2" w:rsidRDefault="00FB3BE2" w:rsidP="00FB3BE2">
            <w:pPr>
              <w:keepLines/>
              <w:widowControl w:val="0"/>
              <w:pBdr>
                <w:bottom w:val="single" w:sz="12" w:space="1" w:color="auto"/>
              </w:pBdr>
              <w:autoSpaceDE w:val="0"/>
              <w:autoSpaceDN w:val="0"/>
              <w:adjustRightInd w:val="0"/>
              <w:spacing w:before="100" w:beforeAutospacing="1"/>
              <w:ind w:left="720"/>
              <w:contextualSpacing/>
              <w:rPr>
                <w:rFonts w:eastAsiaTheme="minorEastAsia" w:cs="Arial"/>
                <w:b/>
                <w:color w:val="000000" w:themeColor="text1"/>
                <w:sz w:val="16"/>
                <w:szCs w:val="16"/>
              </w:rPr>
            </w:pPr>
            <w:r w:rsidRPr="00FB3BE2">
              <w:rPr>
                <w:rFonts w:eastAsiaTheme="minorEastAsia" w:cs="Arial"/>
                <w:b/>
                <w:color w:val="000000" w:themeColor="text1"/>
                <w:sz w:val="16"/>
                <w:szCs w:val="16"/>
              </w:rPr>
              <w:t xml:space="preserve">Measurement Tools: </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u w:val="single"/>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color w:val="000000" w:themeColor="text1"/>
                <w:sz w:val="16"/>
                <w:szCs w:val="16"/>
              </w:rPr>
            </w:pPr>
            <w:r w:rsidRPr="00FB3BE2">
              <w:rPr>
                <w:rFonts w:eastAsiaTheme="minorEastAsia" w:cs="Arial"/>
                <w:color w:val="000000" w:themeColor="text1"/>
                <w:sz w:val="16"/>
                <w:szCs w:val="16"/>
              </w:rPr>
              <w:br w:type="page"/>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LAB/THEORY SKILLS OBJECTIVES</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u w:val="single"/>
              </w:rPr>
            </w:pPr>
            <w:r w:rsidRPr="00FB3BE2">
              <w:rPr>
                <w:rFonts w:eastAsiaTheme="minorEastAsia" w:cs="Arial"/>
                <w:b/>
                <w:i/>
                <w:color w:val="000000" w:themeColor="text1"/>
                <w:sz w:val="16"/>
                <w:szCs w:val="16"/>
                <w:u w:val="single"/>
              </w:rPr>
              <w:t xml:space="preserve">Unit Objectives: </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u w:val="single"/>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1. Review principles related to the selected skills.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2. Practice patient care skills using proper techniques while ensuring patient safety.</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3. Integrate the following skills into theory and/or lab.</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u w:val="single"/>
              </w:rPr>
            </w:pP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LAB/THEORY SKILLS</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1. LAB/THEORY SKILLS (EMERGENCY PREPAREDNESS) RACE, triage.</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EMERGENCY PREPAREDNESS (NCLEX-PN: MEDICAL EMERGENCIES) Respond to a client life-threatening situation (e.g., cardiopulmonary resuscitation).</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EMERGENCY PREPAREDNESS NCLEX-PN: SECURITY PLAN) Initiate and participate in security alert (e.g., infant abduction or flight risk).</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EMERGENCY PREPAREDNESS (NCLEX-PN: SECURITY PLAN) Use principles of triage and evacuation protocols/procedures.</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EMERGENCY PREPAREDNESS (NCLEX-PN: SECURITY PLAN) Monitor effectiveness of security plan.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2. LAB/THEORY SKILLS (ENTERAL TUBES) Maintenance of enteral tubes and feedings (enteral tubes, enteral formulas, continuous and bolus feedings, medication administration, flushing and checking placement, and documentation).</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ENTERAL TUBES (NCLEX-PN: THERAPEUTIC PROCEDURES) Insert nasogastric (NG) tube.</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ENTERAL TUBES (NCLEX-PN: NUTRITION AND ORAL HYDRATION) Check client feeding tube placement and patency.</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ENTERAL TUBES (NCLEX-PN: NUTRITION AND ORAL HYDRATION) Provide feeding and/or care for client with enteral tubes.</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ENTERAL TUBES (NCLEX-PN: POTENTIAL FOR COMPLICATIONS) Monitor continuous or intermittent suction of nasogastric (NG) tube.</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ENTERAL TUBES (NCLEX-PN: ELIMINATION) Remove nasogastric (NG) tube.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3. LAB/THEORY SKILLS (ENVIRONMENTAL SAFETY) Client safety (reality orientation, fall risk assessment, bed/wheelchair sensors, and documentation).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4. LAB/THEORY SKILLS (GLUCOSE MONITORING) Glucose monitoring and screening tests (urine and blood glucose testing, and reporting, sliding scale, hemoccult, dipsticks, and documentation).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(GLUCOSE MONITORING) Glucose monitoring and screening tests (urine and blood glucose testing, and reporting, sliding scale, hemoccult, dipsticks, and documentation).</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GLUCOSE MONITORING (NCLEX-PN: SAFETY) Provide safe use of glucose monitoring equipment.</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lastRenderedPageBreak/>
              <w:t>5. LAB/THEORY SKILLS (MEDICATION ADMINISTRATION) Medication administration (parenteral and documentation).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MED ADMINISTRATION (NCLEX-PN: DOSAGE CALCULATION) Perform calculations needed for medication administration.</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MED ADMINISTRATION (NCLEX-PN: DOSAGE CALCULATIONS) Use clinical decision making when calculating doses.</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MED ADMINISTRATION (NCLEX-PN: MED ADMINISTRATION) Administer a subcutaneous (SQ), intradermal, and intramuscular (IM) medication.</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MED ADMINISTRATION (NCLEX-PN: MED ADMINISTRATION) Reinforce client teaching on client self- administration of medications (e.g., insulin, subcutaneous insulin pump, insulin pen).</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MED ADMINISTRATION: (NCLEX-PN: MED ADMINISTRATION) Mix patient medication from two vials as necessary (e.g. insulin).</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MED ADMINISTRATION (NCLEX-PN: MED ADMINISTRATION) Demonstrate use of sliding scale insulin, administer insulin and document findings.</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MED ADMINISTRATION NCLEX-PN: MED ADMINISTRATION) Identify client need for PRN medications.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MED ADMINISTRATION (NCLEX-PN: MED ADMINISTRATION) Review, reconcile and maintain medication list or medication administration record (upon admission, discharge, transfer, change in status and ongoing).</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6. LAB/THEORY SKILLS (MOBILITY) Complications of immobility (complications of immobility precautions, thromboembolic hose, pressure ulcer risk assessment, pressure ulcer prevention, and documentation).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MOBILITY (NCLEX-PN: MOBILITY/IMMOBILITY) Identify signs and symptoms of venous insufficiency and intervene to promote venous return (e.g. elastic stockings, etc.).</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MOBILITY NCLEX-PN: MOBILITY/IMMOBILITY) Apply or remove immobilizing equipment (e.g., splint or brace).</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7. LAB/THEORY SKILLS (WOUND CARE) Wound vacuum, wound debridement and packing, special dressings.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WOUND CARE (NCLEX-PN: ALTERATIONS IN BODY SYSTEMS) Remove wound sutures or staples.</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WOUND CARE (NCLEX-PN: ALTERATIONS IN BODY SYSTEMS) Provide care for client drainage device (e.g., wound drain, JP, Hemovac, etc.).</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WOUND CARE (NCLEX-PN: ALTERATIONS IN BODY SYSTEMS) Remove client wound drainage device.</w:t>
            </w:r>
          </w:p>
          <w:p w:rsidR="00FB3BE2" w:rsidRPr="00FB3BE2" w:rsidRDefault="00FB3BE2" w:rsidP="00FB3BE2">
            <w:pPr>
              <w:keepLines/>
              <w:widowControl w:val="0"/>
              <w:autoSpaceDE w:val="0"/>
              <w:autoSpaceDN w:val="0"/>
              <w:adjustRightInd w:val="0"/>
              <w:spacing w:before="100" w:beforeAutospacing="1"/>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8. LAB/THEORY SKILLS OXYGENATION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OXYGENATION (NCLEX-PN: SAFE USE OF EQUIPMENT) Safely monitor, set up and regulate the use of oxygen delivery equipment in patient care.</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OXYGENATION (NCLEX-PN: ALTERATIONS IN BODY SYSTEMS) Intervene to improve client respiratory status (e.g., breathing treatment, suctioning or repositioning).</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9. LAB/THEORY SKILLS (POST MORTEM CARE) Post-mortem care and tissue/organ donation (preparation of the body, tagging, shrouding, and documentation).</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r w:rsidRPr="00FB3BE2">
              <w:rPr>
                <w:rFonts w:eastAsiaTheme="minorEastAsia" w:cs="Arial"/>
                <w:b/>
                <w:i/>
                <w:color w:val="000000" w:themeColor="text1"/>
                <w:sz w:val="16"/>
                <w:szCs w:val="16"/>
              </w:rPr>
              <w:t>10. LAB/THEORY SKILLS (URINARY ELIMINATION) Elimination: enemas, incontinent pads, catheters.</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b/>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URINARY ELIMINATION (NCLEX-PN: THERAPEUTIC PROCEDURES) Insert urinary catheter.</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URINARY ELIMINATION (NCLEX-PN: ELIMINATION) Remove urinary catheter.</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URINARY ELIMINATION (NCLEX-PN: POTENTIAL FOR ALTERATIONS) Check for urinary retention (e.g., bladder scan, palpation).</w:t>
            </w: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1440"/>
              <w:contextualSpacing/>
              <w:rPr>
                <w:rFonts w:eastAsiaTheme="minorEastAsia" w:cs="Arial"/>
                <w:i/>
                <w:color w:val="000000" w:themeColor="text1"/>
                <w:sz w:val="16"/>
                <w:szCs w:val="16"/>
              </w:rPr>
            </w:pPr>
            <w:r w:rsidRPr="00FB3BE2">
              <w:rPr>
                <w:rFonts w:eastAsiaTheme="minorEastAsia" w:cs="Arial"/>
                <w:i/>
                <w:color w:val="000000" w:themeColor="text1"/>
                <w:sz w:val="16"/>
                <w:szCs w:val="16"/>
              </w:rPr>
              <w:t>URINARY ELIMINATION (NCLEX-PN: THERAPEUTIC PROCEDURES) Perform an irrigation of urinary catheter or bladder.</w:t>
            </w: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rPr>
            </w:pPr>
          </w:p>
          <w:p w:rsidR="00FB3BE2" w:rsidRPr="00FB3BE2" w:rsidRDefault="00FB3BE2" w:rsidP="00FB3BE2">
            <w:pPr>
              <w:keepLines/>
              <w:widowControl w:val="0"/>
              <w:autoSpaceDE w:val="0"/>
              <w:autoSpaceDN w:val="0"/>
              <w:adjustRightInd w:val="0"/>
              <w:spacing w:before="100" w:beforeAutospacing="1"/>
              <w:ind w:left="720"/>
              <w:contextualSpacing/>
              <w:rPr>
                <w:rFonts w:eastAsiaTheme="minorEastAsia" w:cs="Arial"/>
                <w:color w:val="000000" w:themeColor="text1"/>
                <w:sz w:val="16"/>
                <w:szCs w:val="16"/>
                <w:u w:val="single"/>
              </w:rPr>
            </w:pPr>
          </w:p>
          <w:p w:rsidR="00FB3BE2" w:rsidRPr="00FB3BE2" w:rsidRDefault="00FB3BE2" w:rsidP="00FB3BE2">
            <w:pPr>
              <w:spacing w:before="0"/>
              <w:rPr>
                <w:color w:val="000000" w:themeColor="text1"/>
                <w:sz w:val="16"/>
                <w:szCs w:val="16"/>
              </w:rPr>
            </w:pPr>
            <w:r w:rsidRPr="00FB3BE2">
              <w:rPr>
                <w:color w:val="000000" w:themeColor="text1"/>
                <w:sz w:val="16"/>
                <w:szCs w:val="16"/>
              </w:rPr>
              <w:lastRenderedPageBreak/>
              <w:br w:type="page"/>
            </w: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991"/>
              <w:gridCol w:w="2062"/>
              <w:gridCol w:w="920"/>
              <w:gridCol w:w="165"/>
              <w:gridCol w:w="811"/>
              <w:gridCol w:w="1127"/>
              <w:gridCol w:w="1429"/>
            </w:tblGrid>
            <w:tr w:rsidR="00FB3BE2" w:rsidRPr="00FB3BE2" w:rsidTr="000905A6">
              <w:trPr>
                <w:tblHeader/>
              </w:trPr>
              <w:tc>
                <w:tcPr>
                  <w:tcW w:w="5000" w:type="pct"/>
                  <w:gridSpan w:val="8"/>
                  <w:shd w:val="clear" w:color="auto" w:fill="D9E2F3" w:themeFill="accent5" w:themeFillTint="33"/>
                </w:tcPr>
                <w:p w:rsidR="00FB3BE2" w:rsidRPr="00FB3BE2" w:rsidRDefault="00FB3BE2" w:rsidP="00FB3BE2">
                  <w:pPr>
                    <w:spacing w:before="0"/>
                    <w:rPr>
                      <w:b/>
                      <w:color w:val="000000" w:themeColor="text1"/>
                      <w:sz w:val="24"/>
                      <w:szCs w:val="24"/>
                    </w:rPr>
                  </w:pPr>
                  <w:r w:rsidRPr="00FB3BE2">
                    <w:rPr>
                      <w:b/>
                      <w:color w:val="000000" w:themeColor="text1"/>
                      <w:sz w:val="24"/>
                      <w:szCs w:val="24"/>
                    </w:rPr>
                    <w:t>Test Blueprint: PN 120 Nursing Care of Older Adults</w:t>
                  </w:r>
                </w:p>
              </w:tc>
            </w:tr>
            <w:tr w:rsidR="00FB3BE2" w:rsidRPr="00FB3BE2" w:rsidTr="000905A6">
              <w:trPr>
                <w:tblHeader/>
              </w:trPr>
              <w:tc>
                <w:tcPr>
                  <w:tcW w:w="5000" w:type="pct"/>
                  <w:gridSpan w:val="8"/>
                  <w:shd w:val="clear" w:color="auto" w:fill="auto"/>
                </w:tcPr>
                <w:p w:rsidR="00FB3BE2" w:rsidRPr="00FB3BE2" w:rsidRDefault="00FB3BE2" w:rsidP="00FB3BE2">
                  <w:pPr>
                    <w:spacing w:before="0"/>
                    <w:rPr>
                      <w:color w:val="000000" w:themeColor="text1"/>
                      <w:sz w:val="16"/>
                      <w:szCs w:val="16"/>
                    </w:rPr>
                  </w:pPr>
                  <w:r w:rsidRPr="00FB3BE2">
                    <w:rPr>
                      <w:color w:val="000000" w:themeColor="text1"/>
                      <w:sz w:val="16"/>
                      <w:szCs w:val="16"/>
                    </w:rPr>
                    <w:t xml:space="preserve"> Unit 1: Physical/Psychosocial Variations of the Older Adult</w:t>
                  </w:r>
                </w:p>
                <w:p w:rsidR="00FB3BE2" w:rsidRPr="00FB3BE2" w:rsidRDefault="00FB3BE2" w:rsidP="00FB3BE2">
                  <w:pPr>
                    <w:spacing w:before="0"/>
                    <w:rPr>
                      <w:color w:val="000000" w:themeColor="text1"/>
                      <w:sz w:val="16"/>
                      <w:szCs w:val="16"/>
                    </w:rPr>
                  </w:pPr>
                  <w:r w:rsidRPr="00FB3BE2">
                    <w:rPr>
                      <w:color w:val="000000" w:themeColor="text1"/>
                      <w:sz w:val="16"/>
                      <w:szCs w:val="16"/>
                    </w:rPr>
                    <w:t xml:space="preserve">      Semester and Year: _______________________  Kuder Richardson Score: ______</w:t>
                  </w:r>
                </w:p>
              </w:tc>
            </w:tr>
            <w:tr w:rsidR="00FB3BE2" w:rsidRPr="00FB3BE2" w:rsidTr="000905A6">
              <w:trPr>
                <w:trHeight w:val="395"/>
                <w:tblHeader/>
              </w:trPr>
              <w:tc>
                <w:tcPr>
                  <w:tcW w:w="1124" w:type="pct"/>
                  <w:shd w:val="clear" w:color="auto" w:fill="auto"/>
                </w:tcPr>
                <w:p w:rsidR="00FB3BE2" w:rsidRPr="00FB3BE2" w:rsidRDefault="00FB3BE2" w:rsidP="00FB3BE2">
                  <w:pPr>
                    <w:spacing w:before="0"/>
                    <w:jc w:val="center"/>
                    <w:rPr>
                      <w:b/>
                      <w:color w:val="000000" w:themeColor="text1"/>
                      <w:sz w:val="16"/>
                      <w:szCs w:val="16"/>
                    </w:rPr>
                  </w:pPr>
                  <w:r w:rsidRPr="00FB3BE2">
                    <w:rPr>
                      <w:b/>
                      <w:color w:val="000000" w:themeColor="text1"/>
                      <w:sz w:val="16"/>
                      <w:szCs w:val="16"/>
                    </w:rPr>
                    <w:t>Course Unit/Module Objective</w:t>
                  </w:r>
                </w:p>
              </w:tc>
              <w:tc>
                <w:tcPr>
                  <w:tcW w:w="1577" w:type="pct"/>
                  <w:gridSpan w:val="2"/>
                  <w:shd w:val="clear" w:color="auto" w:fill="auto"/>
                </w:tcPr>
                <w:p w:rsidR="00FB3BE2" w:rsidRPr="00FB3BE2" w:rsidRDefault="00FB3BE2" w:rsidP="00FB3BE2">
                  <w:pPr>
                    <w:spacing w:before="0"/>
                    <w:jc w:val="center"/>
                    <w:rPr>
                      <w:b/>
                      <w:color w:val="000000" w:themeColor="text1"/>
                      <w:sz w:val="16"/>
                      <w:szCs w:val="16"/>
                    </w:rPr>
                  </w:pPr>
                  <w:r w:rsidRPr="00FB3BE2">
                    <w:rPr>
                      <w:b/>
                      <w:color w:val="000000" w:themeColor="text1"/>
                      <w:sz w:val="16"/>
                      <w:szCs w:val="16"/>
                    </w:rPr>
                    <w:t>Test Questions</w:t>
                  </w:r>
                </w:p>
              </w:tc>
              <w:tc>
                <w:tcPr>
                  <w:tcW w:w="475" w:type="pct"/>
                  <w:shd w:val="clear" w:color="auto" w:fill="auto"/>
                </w:tcPr>
                <w:p w:rsidR="00FB3BE2" w:rsidRPr="00FB3BE2" w:rsidRDefault="00FB3BE2" w:rsidP="00FB3BE2">
                  <w:pPr>
                    <w:spacing w:before="0"/>
                    <w:jc w:val="center"/>
                    <w:rPr>
                      <w:b/>
                      <w:color w:val="000000" w:themeColor="text1"/>
                      <w:sz w:val="16"/>
                      <w:szCs w:val="16"/>
                    </w:rPr>
                  </w:pPr>
                  <w:r w:rsidRPr="00FB3BE2">
                    <w:rPr>
                      <w:b/>
                      <w:color w:val="000000" w:themeColor="text1"/>
                      <w:sz w:val="16"/>
                      <w:szCs w:val="16"/>
                    </w:rPr>
                    <w:t>Step in Nursing Process</w:t>
                  </w:r>
                </w:p>
              </w:tc>
              <w:tc>
                <w:tcPr>
                  <w:tcW w:w="504" w:type="pct"/>
                  <w:gridSpan w:val="2"/>
                  <w:shd w:val="clear" w:color="auto" w:fill="auto"/>
                </w:tcPr>
                <w:p w:rsidR="00FB3BE2" w:rsidRPr="00FB3BE2" w:rsidRDefault="00FB3BE2" w:rsidP="00FB3BE2">
                  <w:pPr>
                    <w:spacing w:before="0"/>
                    <w:jc w:val="center"/>
                    <w:rPr>
                      <w:b/>
                      <w:color w:val="000000" w:themeColor="text1"/>
                      <w:sz w:val="16"/>
                      <w:szCs w:val="16"/>
                    </w:rPr>
                  </w:pPr>
                  <w:r w:rsidRPr="00FB3BE2">
                    <w:rPr>
                      <w:b/>
                      <w:color w:val="000000" w:themeColor="text1"/>
                      <w:sz w:val="16"/>
                      <w:szCs w:val="16"/>
                    </w:rPr>
                    <w:t>Cognitive Level</w:t>
                  </w:r>
                  <w:r w:rsidRPr="00FB3BE2">
                    <w:rPr>
                      <w:b/>
                      <w:color w:val="000000" w:themeColor="text1"/>
                      <w:sz w:val="16"/>
                      <w:szCs w:val="16"/>
                    </w:rPr>
                    <w:br/>
                    <w:t>Blooms)</w:t>
                  </w:r>
                </w:p>
              </w:tc>
              <w:tc>
                <w:tcPr>
                  <w:tcW w:w="582" w:type="pct"/>
                  <w:shd w:val="clear" w:color="auto" w:fill="auto"/>
                </w:tcPr>
                <w:p w:rsidR="00FB3BE2" w:rsidRPr="00FB3BE2" w:rsidRDefault="00FB3BE2" w:rsidP="00FB3BE2">
                  <w:pPr>
                    <w:spacing w:before="0"/>
                    <w:jc w:val="center"/>
                    <w:rPr>
                      <w:b/>
                      <w:color w:val="000000" w:themeColor="text1"/>
                      <w:sz w:val="16"/>
                      <w:szCs w:val="16"/>
                    </w:rPr>
                  </w:pPr>
                  <w:r w:rsidRPr="00FB3BE2">
                    <w:rPr>
                      <w:b/>
                      <w:color w:val="000000" w:themeColor="text1"/>
                      <w:sz w:val="16"/>
                      <w:szCs w:val="16"/>
                    </w:rPr>
                    <w:t>Difficulty Level</w:t>
                  </w:r>
                  <w:r w:rsidRPr="00FB3BE2">
                    <w:rPr>
                      <w:b/>
                      <w:color w:val="000000" w:themeColor="text1"/>
                      <w:sz w:val="16"/>
                      <w:szCs w:val="16"/>
                    </w:rPr>
                    <w:br/>
                    <w:t>% got it correct</w:t>
                  </w:r>
                </w:p>
              </w:tc>
              <w:tc>
                <w:tcPr>
                  <w:tcW w:w="738" w:type="pct"/>
                  <w:shd w:val="clear" w:color="auto" w:fill="auto"/>
                </w:tcPr>
                <w:p w:rsidR="00FB3BE2" w:rsidRPr="00FB3BE2" w:rsidRDefault="00FB3BE2" w:rsidP="00FB3BE2">
                  <w:pPr>
                    <w:spacing w:before="0"/>
                    <w:jc w:val="center"/>
                    <w:rPr>
                      <w:b/>
                      <w:color w:val="000000" w:themeColor="text1"/>
                      <w:sz w:val="16"/>
                      <w:szCs w:val="16"/>
                    </w:rPr>
                  </w:pPr>
                  <w:r w:rsidRPr="00FB3BE2">
                    <w:rPr>
                      <w:b/>
                      <w:color w:val="000000" w:themeColor="text1"/>
                      <w:sz w:val="16"/>
                      <w:szCs w:val="16"/>
                    </w:rPr>
                    <w:t>Discrimination</w:t>
                  </w:r>
                  <w:r w:rsidRPr="00FB3BE2">
                    <w:rPr>
                      <w:b/>
                      <w:color w:val="000000" w:themeColor="text1"/>
                      <w:sz w:val="16"/>
                      <w:szCs w:val="16"/>
                    </w:rPr>
                    <w:br/>
                    <w:t>(Pt. Biserial)</w:t>
                  </w:r>
                </w:p>
              </w:tc>
            </w:tr>
            <w:tr w:rsidR="00FB3BE2" w:rsidRPr="00FB3BE2" w:rsidTr="000905A6">
              <w:trPr>
                <w:trHeight w:val="962"/>
              </w:trPr>
              <w:tc>
                <w:tcPr>
                  <w:tcW w:w="1124" w:type="pct"/>
                  <w:shd w:val="clear" w:color="auto" w:fill="auto"/>
                </w:tcPr>
                <w:p w:rsidR="00FB3BE2" w:rsidRPr="00FB3BE2" w:rsidRDefault="00FB3BE2" w:rsidP="00FB3BE2">
                  <w:pPr>
                    <w:spacing w:before="0"/>
                    <w:rPr>
                      <w:color w:val="000000" w:themeColor="text1"/>
                      <w:sz w:val="16"/>
                      <w:szCs w:val="16"/>
                    </w:rPr>
                  </w:pPr>
                </w:p>
              </w:tc>
              <w:tc>
                <w:tcPr>
                  <w:tcW w:w="1577" w:type="pct"/>
                  <w:gridSpan w:val="2"/>
                  <w:shd w:val="clear" w:color="auto" w:fill="auto"/>
                </w:tcPr>
                <w:p w:rsidR="00FB3BE2" w:rsidRPr="00FB3BE2" w:rsidRDefault="00FB3BE2" w:rsidP="00FB3BE2">
                  <w:pPr>
                    <w:spacing w:before="0"/>
                    <w:rPr>
                      <w:color w:val="000000" w:themeColor="text1"/>
                      <w:sz w:val="16"/>
                      <w:szCs w:val="16"/>
                    </w:rPr>
                  </w:pPr>
                </w:p>
              </w:tc>
              <w:tc>
                <w:tcPr>
                  <w:tcW w:w="475" w:type="pct"/>
                  <w:shd w:val="clear" w:color="auto" w:fill="auto"/>
                </w:tcPr>
                <w:p w:rsidR="00FB3BE2" w:rsidRPr="00FB3BE2" w:rsidRDefault="00FB3BE2" w:rsidP="00FB3BE2">
                  <w:pPr>
                    <w:spacing w:before="0"/>
                    <w:rPr>
                      <w:color w:val="000000" w:themeColor="text1"/>
                      <w:sz w:val="16"/>
                      <w:szCs w:val="16"/>
                    </w:rPr>
                  </w:pPr>
                </w:p>
              </w:tc>
              <w:tc>
                <w:tcPr>
                  <w:tcW w:w="504" w:type="pct"/>
                  <w:gridSpan w:val="2"/>
                  <w:shd w:val="clear" w:color="auto" w:fill="auto"/>
                </w:tcPr>
                <w:p w:rsidR="00FB3BE2" w:rsidRPr="00FB3BE2" w:rsidRDefault="00FB3BE2" w:rsidP="00FB3BE2">
                  <w:pPr>
                    <w:spacing w:before="0"/>
                    <w:rPr>
                      <w:color w:val="000000" w:themeColor="text1"/>
                      <w:sz w:val="16"/>
                      <w:szCs w:val="16"/>
                    </w:rPr>
                  </w:pPr>
                </w:p>
              </w:tc>
              <w:tc>
                <w:tcPr>
                  <w:tcW w:w="582" w:type="pct"/>
                  <w:shd w:val="clear" w:color="auto" w:fill="auto"/>
                </w:tcPr>
                <w:p w:rsidR="00FB3BE2" w:rsidRPr="00FB3BE2" w:rsidRDefault="00FB3BE2" w:rsidP="00FB3BE2">
                  <w:pPr>
                    <w:spacing w:before="0"/>
                    <w:rPr>
                      <w:color w:val="000000" w:themeColor="text1"/>
                      <w:sz w:val="16"/>
                      <w:szCs w:val="16"/>
                    </w:rPr>
                  </w:pPr>
                </w:p>
              </w:tc>
              <w:tc>
                <w:tcPr>
                  <w:tcW w:w="738" w:type="pct"/>
                  <w:shd w:val="clear" w:color="auto" w:fill="auto"/>
                </w:tcPr>
                <w:p w:rsidR="00FB3BE2" w:rsidRPr="00FB3BE2" w:rsidRDefault="00FB3BE2" w:rsidP="00FB3BE2">
                  <w:pPr>
                    <w:spacing w:before="0"/>
                    <w:rPr>
                      <w:color w:val="000000" w:themeColor="text1"/>
                      <w:sz w:val="16"/>
                      <w:szCs w:val="16"/>
                    </w:rPr>
                  </w:pPr>
                </w:p>
              </w:tc>
            </w:tr>
            <w:tr w:rsidR="00FB3BE2" w:rsidRPr="00FB3BE2" w:rsidTr="000905A6">
              <w:trPr>
                <w:trHeight w:val="683"/>
              </w:trPr>
              <w:tc>
                <w:tcPr>
                  <w:tcW w:w="1124" w:type="pct"/>
                  <w:shd w:val="clear" w:color="auto" w:fill="auto"/>
                </w:tcPr>
                <w:p w:rsidR="00FB3BE2" w:rsidRPr="00FB3BE2" w:rsidRDefault="00FB3BE2" w:rsidP="00FB3BE2">
                  <w:pPr>
                    <w:spacing w:before="0"/>
                    <w:rPr>
                      <w:color w:val="000000" w:themeColor="text1"/>
                      <w:sz w:val="16"/>
                      <w:szCs w:val="16"/>
                    </w:rPr>
                  </w:pPr>
                </w:p>
              </w:tc>
              <w:tc>
                <w:tcPr>
                  <w:tcW w:w="1577" w:type="pct"/>
                  <w:gridSpan w:val="2"/>
                  <w:shd w:val="clear" w:color="auto" w:fill="auto"/>
                </w:tcPr>
                <w:p w:rsidR="00FB3BE2" w:rsidRPr="00FB3BE2" w:rsidRDefault="00FB3BE2" w:rsidP="00FB3BE2">
                  <w:pPr>
                    <w:spacing w:before="0"/>
                    <w:rPr>
                      <w:color w:val="000000" w:themeColor="text1"/>
                      <w:sz w:val="16"/>
                      <w:szCs w:val="16"/>
                    </w:rPr>
                  </w:pPr>
                </w:p>
              </w:tc>
              <w:tc>
                <w:tcPr>
                  <w:tcW w:w="475" w:type="pct"/>
                  <w:shd w:val="clear" w:color="auto" w:fill="auto"/>
                </w:tcPr>
                <w:p w:rsidR="00FB3BE2" w:rsidRPr="00FB3BE2" w:rsidRDefault="00FB3BE2" w:rsidP="00FB3BE2">
                  <w:pPr>
                    <w:spacing w:before="0"/>
                    <w:rPr>
                      <w:color w:val="000000" w:themeColor="text1"/>
                      <w:sz w:val="16"/>
                      <w:szCs w:val="16"/>
                    </w:rPr>
                  </w:pPr>
                </w:p>
              </w:tc>
              <w:tc>
                <w:tcPr>
                  <w:tcW w:w="504" w:type="pct"/>
                  <w:gridSpan w:val="2"/>
                  <w:shd w:val="clear" w:color="auto" w:fill="auto"/>
                </w:tcPr>
                <w:p w:rsidR="00FB3BE2" w:rsidRPr="00FB3BE2" w:rsidRDefault="00FB3BE2" w:rsidP="00FB3BE2">
                  <w:pPr>
                    <w:spacing w:before="0"/>
                    <w:rPr>
                      <w:color w:val="000000" w:themeColor="text1"/>
                      <w:sz w:val="16"/>
                      <w:szCs w:val="16"/>
                    </w:rPr>
                  </w:pPr>
                </w:p>
              </w:tc>
              <w:tc>
                <w:tcPr>
                  <w:tcW w:w="582" w:type="pct"/>
                  <w:shd w:val="clear" w:color="auto" w:fill="auto"/>
                </w:tcPr>
                <w:p w:rsidR="00FB3BE2" w:rsidRPr="00FB3BE2" w:rsidRDefault="00FB3BE2" w:rsidP="00FB3BE2">
                  <w:pPr>
                    <w:spacing w:before="0"/>
                    <w:rPr>
                      <w:color w:val="000000" w:themeColor="text1"/>
                      <w:sz w:val="16"/>
                      <w:szCs w:val="16"/>
                    </w:rPr>
                  </w:pPr>
                </w:p>
              </w:tc>
              <w:tc>
                <w:tcPr>
                  <w:tcW w:w="738" w:type="pct"/>
                  <w:shd w:val="clear" w:color="auto" w:fill="auto"/>
                </w:tcPr>
                <w:p w:rsidR="00FB3BE2" w:rsidRPr="00FB3BE2" w:rsidRDefault="00FB3BE2" w:rsidP="00FB3BE2">
                  <w:pPr>
                    <w:spacing w:before="0"/>
                    <w:rPr>
                      <w:color w:val="000000" w:themeColor="text1"/>
                      <w:sz w:val="16"/>
                      <w:szCs w:val="16"/>
                    </w:rPr>
                  </w:pPr>
                </w:p>
              </w:tc>
            </w:tr>
            <w:tr w:rsidR="00FB3BE2" w:rsidRPr="00FB3BE2" w:rsidTr="000905A6">
              <w:trPr>
                <w:trHeight w:val="1070"/>
              </w:trPr>
              <w:tc>
                <w:tcPr>
                  <w:tcW w:w="1124" w:type="pct"/>
                  <w:shd w:val="clear" w:color="auto" w:fill="auto"/>
                </w:tcPr>
                <w:p w:rsidR="00FB3BE2" w:rsidRPr="00FB3BE2" w:rsidRDefault="00FB3BE2" w:rsidP="00FB3BE2">
                  <w:pPr>
                    <w:spacing w:before="0"/>
                    <w:rPr>
                      <w:color w:val="000000" w:themeColor="text1"/>
                      <w:sz w:val="16"/>
                      <w:szCs w:val="16"/>
                    </w:rPr>
                  </w:pPr>
                </w:p>
              </w:tc>
              <w:tc>
                <w:tcPr>
                  <w:tcW w:w="1577" w:type="pct"/>
                  <w:gridSpan w:val="2"/>
                  <w:shd w:val="clear" w:color="auto" w:fill="auto"/>
                </w:tcPr>
                <w:p w:rsidR="00FB3BE2" w:rsidRPr="00FB3BE2" w:rsidRDefault="00FB3BE2" w:rsidP="00FB3BE2">
                  <w:pPr>
                    <w:spacing w:before="0"/>
                    <w:rPr>
                      <w:color w:val="000000" w:themeColor="text1"/>
                      <w:sz w:val="16"/>
                      <w:szCs w:val="16"/>
                    </w:rPr>
                  </w:pPr>
                </w:p>
              </w:tc>
              <w:tc>
                <w:tcPr>
                  <w:tcW w:w="475" w:type="pct"/>
                  <w:shd w:val="clear" w:color="auto" w:fill="auto"/>
                </w:tcPr>
                <w:p w:rsidR="00FB3BE2" w:rsidRPr="00FB3BE2" w:rsidRDefault="00FB3BE2" w:rsidP="00FB3BE2">
                  <w:pPr>
                    <w:spacing w:before="0"/>
                    <w:rPr>
                      <w:color w:val="000000" w:themeColor="text1"/>
                      <w:sz w:val="16"/>
                      <w:szCs w:val="16"/>
                    </w:rPr>
                  </w:pPr>
                </w:p>
              </w:tc>
              <w:tc>
                <w:tcPr>
                  <w:tcW w:w="504" w:type="pct"/>
                  <w:gridSpan w:val="2"/>
                  <w:shd w:val="clear" w:color="auto" w:fill="auto"/>
                </w:tcPr>
                <w:p w:rsidR="00FB3BE2" w:rsidRPr="00FB3BE2" w:rsidRDefault="00FB3BE2" w:rsidP="00FB3BE2">
                  <w:pPr>
                    <w:spacing w:before="0"/>
                    <w:rPr>
                      <w:color w:val="000000" w:themeColor="text1"/>
                      <w:sz w:val="16"/>
                      <w:szCs w:val="16"/>
                    </w:rPr>
                  </w:pPr>
                </w:p>
              </w:tc>
              <w:tc>
                <w:tcPr>
                  <w:tcW w:w="582" w:type="pct"/>
                  <w:shd w:val="clear" w:color="auto" w:fill="auto"/>
                </w:tcPr>
                <w:p w:rsidR="00FB3BE2" w:rsidRPr="00FB3BE2" w:rsidRDefault="00FB3BE2" w:rsidP="00FB3BE2">
                  <w:pPr>
                    <w:spacing w:before="0"/>
                    <w:rPr>
                      <w:color w:val="000000" w:themeColor="text1"/>
                      <w:sz w:val="16"/>
                      <w:szCs w:val="16"/>
                    </w:rPr>
                  </w:pPr>
                </w:p>
              </w:tc>
              <w:tc>
                <w:tcPr>
                  <w:tcW w:w="738" w:type="pct"/>
                  <w:shd w:val="clear" w:color="auto" w:fill="auto"/>
                </w:tcPr>
                <w:p w:rsidR="00FB3BE2" w:rsidRPr="00FB3BE2" w:rsidRDefault="00FB3BE2" w:rsidP="00FB3BE2">
                  <w:pPr>
                    <w:spacing w:before="0"/>
                    <w:rPr>
                      <w:color w:val="000000" w:themeColor="text1"/>
                      <w:sz w:val="16"/>
                      <w:szCs w:val="16"/>
                    </w:rPr>
                  </w:pPr>
                </w:p>
              </w:tc>
            </w:tr>
            <w:tr w:rsidR="00FB3BE2" w:rsidRPr="00FB3BE2" w:rsidTr="000905A6">
              <w:tc>
                <w:tcPr>
                  <w:tcW w:w="1124" w:type="pct"/>
                  <w:shd w:val="clear" w:color="auto" w:fill="auto"/>
                </w:tcPr>
                <w:p w:rsidR="00FB3BE2" w:rsidRPr="00FB3BE2" w:rsidRDefault="00FB3BE2" w:rsidP="00FB3BE2">
                  <w:pPr>
                    <w:spacing w:before="0"/>
                    <w:rPr>
                      <w:color w:val="000000" w:themeColor="text1"/>
                      <w:sz w:val="16"/>
                      <w:szCs w:val="16"/>
                    </w:rPr>
                  </w:pPr>
                </w:p>
              </w:tc>
              <w:tc>
                <w:tcPr>
                  <w:tcW w:w="1577" w:type="pct"/>
                  <w:gridSpan w:val="2"/>
                  <w:shd w:val="clear" w:color="auto" w:fill="auto"/>
                </w:tcPr>
                <w:p w:rsidR="00FB3BE2" w:rsidRPr="00FB3BE2" w:rsidRDefault="00FB3BE2" w:rsidP="00FB3BE2">
                  <w:pPr>
                    <w:spacing w:before="0"/>
                    <w:rPr>
                      <w:color w:val="000000" w:themeColor="text1"/>
                      <w:sz w:val="16"/>
                      <w:szCs w:val="16"/>
                    </w:rPr>
                  </w:pPr>
                </w:p>
              </w:tc>
              <w:tc>
                <w:tcPr>
                  <w:tcW w:w="475" w:type="pct"/>
                  <w:shd w:val="clear" w:color="auto" w:fill="auto"/>
                </w:tcPr>
                <w:p w:rsidR="00FB3BE2" w:rsidRPr="00FB3BE2" w:rsidRDefault="00FB3BE2" w:rsidP="00FB3BE2">
                  <w:pPr>
                    <w:spacing w:before="0"/>
                    <w:rPr>
                      <w:color w:val="000000" w:themeColor="text1"/>
                      <w:sz w:val="16"/>
                      <w:szCs w:val="16"/>
                    </w:rPr>
                  </w:pPr>
                </w:p>
              </w:tc>
              <w:tc>
                <w:tcPr>
                  <w:tcW w:w="504" w:type="pct"/>
                  <w:gridSpan w:val="2"/>
                  <w:shd w:val="clear" w:color="auto" w:fill="auto"/>
                </w:tcPr>
                <w:p w:rsidR="00FB3BE2" w:rsidRPr="00FB3BE2" w:rsidRDefault="00FB3BE2" w:rsidP="00FB3BE2">
                  <w:pPr>
                    <w:spacing w:before="0"/>
                    <w:rPr>
                      <w:color w:val="000000" w:themeColor="text1"/>
                      <w:sz w:val="16"/>
                      <w:szCs w:val="16"/>
                    </w:rPr>
                  </w:pPr>
                </w:p>
              </w:tc>
              <w:tc>
                <w:tcPr>
                  <w:tcW w:w="582" w:type="pct"/>
                  <w:shd w:val="clear" w:color="auto" w:fill="auto"/>
                </w:tcPr>
                <w:p w:rsidR="00FB3BE2" w:rsidRPr="00FB3BE2" w:rsidRDefault="00FB3BE2" w:rsidP="00FB3BE2">
                  <w:pPr>
                    <w:spacing w:before="0"/>
                    <w:rPr>
                      <w:color w:val="000000" w:themeColor="text1"/>
                      <w:sz w:val="16"/>
                      <w:szCs w:val="16"/>
                    </w:rPr>
                  </w:pPr>
                </w:p>
              </w:tc>
              <w:tc>
                <w:tcPr>
                  <w:tcW w:w="738" w:type="pct"/>
                  <w:shd w:val="clear" w:color="auto" w:fill="auto"/>
                </w:tcPr>
                <w:p w:rsidR="00FB3BE2" w:rsidRPr="00FB3BE2" w:rsidRDefault="00FB3BE2" w:rsidP="00FB3BE2">
                  <w:pPr>
                    <w:spacing w:before="0"/>
                    <w:rPr>
                      <w:color w:val="000000" w:themeColor="text1"/>
                      <w:sz w:val="16"/>
                      <w:szCs w:val="16"/>
                    </w:rPr>
                  </w:pPr>
                </w:p>
              </w:tc>
            </w:tr>
            <w:tr w:rsidR="00FB3BE2" w:rsidRPr="00FB3BE2" w:rsidTr="000905A6">
              <w:tc>
                <w:tcPr>
                  <w:tcW w:w="1124" w:type="pct"/>
                  <w:shd w:val="clear" w:color="auto" w:fill="auto"/>
                </w:tcPr>
                <w:p w:rsidR="00FB3BE2" w:rsidRPr="00FB3BE2" w:rsidRDefault="00FB3BE2" w:rsidP="00FB3BE2">
                  <w:pPr>
                    <w:spacing w:before="0"/>
                    <w:rPr>
                      <w:color w:val="000000" w:themeColor="text1"/>
                      <w:sz w:val="16"/>
                      <w:szCs w:val="16"/>
                    </w:rPr>
                  </w:pPr>
                </w:p>
              </w:tc>
              <w:tc>
                <w:tcPr>
                  <w:tcW w:w="1577" w:type="pct"/>
                  <w:gridSpan w:val="2"/>
                  <w:shd w:val="clear" w:color="auto" w:fill="auto"/>
                </w:tcPr>
                <w:p w:rsidR="00FB3BE2" w:rsidRPr="00FB3BE2" w:rsidRDefault="00FB3BE2" w:rsidP="00FB3BE2">
                  <w:pPr>
                    <w:spacing w:before="0"/>
                    <w:rPr>
                      <w:color w:val="000000" w:themeColor="text1"/>
                      <w:sz w:val="16"/>
                      <w:szCs w:val="16"/>
                    </w:rPr>
                  </w:pPr>
                </w:p>
                <w:p w:rsidR="00FB3BE2" w:rsidRPr="00FB3BE2" w:rsidRDefault="00FB3BE2" w:rsidP="00FB3BE2">
                  <w:pPr>
                    <w:spacing w:before="0"/>
                    <w:rPr>
                      <w:color w:val="000000" w:themeColor="text1"/>
                      <w:sz w:val="16"/>
                      <w:szCs w:val="16"/>
                    </w:rPr>
                  </w:pPr>
                </w:p>
              </w:tc>
              <w:tc>
                <w:tcPr>
                  <w:tcW w:w="475" w:type="pct"/>
                  <w:shd w:val="clear" w:color="auto" w:fill="auto"/>
                </w:tcPr>
                <w:p w:rsidR="00FB3BE2" w:rsidRPr="00FB3BE2" w:rsidRDefault="00FB3BE2" w:rsidP="00FB3BE2">
                  <w:pPr>
                    <w:spacing w:before="0"/>
                    <w:rPr>
                      <w:color w:val="000000" w:themeColor="text1"/>
                      <w:sz w:val="16"/>
                      <w:szCs w:val="16"/>
                    </w:rPr>
                  </w:pPr>
                </w:p>
              </w:tc>
              <w:tc>
                <w:tcPr>
                  <w:tcW w:w="504" w:type="pct"/>
                  <w:gridSpan w:val="2"/>
                  <w:shd w:val="clear" w:color="auto" w:fill="auto"/>
                </w:tcPr>
                <w:p w:rsidR="00FB3BE2" w:rsidRPr="00FB3BE2" w:rsidRDefault="00FB3BE2" w:rsidP="00FB3BE2">
                  <w:pPr>
                    <w:spacing w:before="0"/>
                    <w:rPr>
                      <w:color w:val="000000" w:themeColor="text1"/>
                      <w:sz w:val="16"/>
                      <w:szCs w:val="16"/>
                    </w:rPr>
                  </w:pPr>
                </w:p>
              </w:tc>
              <w:tc>
                <w:tcPr>
                  <w:tcW w:w="582" w:type="pct"/>
                  <w:shd w:val="clear" w:color="auto" w:fill="auto"/>
                </w:tcPr>
                <w:p w:rsidR="00FB3BE2" w:rsidRPr="00FB3BE2" w:rsidRDefault="00FB3BE2" w:rsidP="00FB3BE2">
                  <w:pPr>
                    <w:spacing w:before="0"/>
                    <w:rPr>
                      <w:color w:val="000000" w:themeColor="text1"/>
                      <w:sz w:val="16"/>
                      <w:szCs w:val="16"/>
                    </w:rPr>
                  </w:pPr>
                </w:p>
              </w:tc>
              <w:tc>
                <w:tcPr>
                  <w:tcW w:w="738" w:type="pct"/>
                  <w:shd w:val="clear" w:color="auto" w:fill="auto"/>
                </w:tcPr>
                <w:p w:rsidR="00FB3BE2" w:rsidRPr="00FB3BE2" w:rsidRDefault="00FB3BE2" w:rsidP="00FB3BE2">
                  <w:pPr>
                    <w:spacing w:before="0"/>
                    <w:rPr>
                      <w:color w:val="000000" w:themeColor="text1"/>
                      <w:sz w:val="16"/>
                      <w:szCs w:val="16"/>
                    </w:rPr>
                  </w:pPr>
                </w:p>
              </w:tc>
            </w:tr>
            <w:tr w:rsidR="00FB3BE2" w:rsidRPr="00FB3BE2" w:rsidTr="000905A6">
              <w:tc>
                <w:tcPr>
                  <w:tcW w:w="1124" w:type="pct"/>
                  <w:shd w:val="clear" w:color="auto" w:fill="auto"/>
                </w:tcPr>
                <w:p w:rsidR="00FB3BE2" w:rsidRPr="00FB3BE2" w:rsidRDefault="00FB3BE2" w:rsidP="00FB3BE2">
                  <w:pPr>
                    <w:spacing w:before="0"/>
                    <w:rPr>
                      <w:color w:val="000000" w:themeColor="text1"/>
                      <w:sz w:val="16"/>
                      <w:szCs w:val="16"/>
                    </w:rPr>
                  </w:pPr>
                  <w:r w:rsidRPr="00FB3BE2">
                    <w:rPr>
                      <w:color w:val="000000" w:themeColor="text1"/>
                      <w:sz w:val="16"/>
                      <w:szCs w:val="16"/>
                    </w:rPr>
                    <w:t>List additional unit objectives</w:t>
                  </w:r>
                </w:p>
              </w:tc>
              <w:tc>
                <w:tcPr>
                  <w:tcW w:w="1577" w:type="pct"/>
                  <w:gridSpan w:val="2"/>
                  <w:shd w:val="clear" w:color="auto" w:fill="auto"/>
                </w:tcPr>
                <w:p w:rsidR="00FB3BE2" w:rsidRPr="00FB3BE2" w:rsidRDefault="00FB3BE2" w:rsidP="00FB3BE2">
                  <w:pPr>
                    <w:spacing w:before="0"/>
                    <w:rPr>
                      <w:color w:val="000000" w:themeColor="text1"/>
                      <w:sz w:val="16"/>
                      <w:szCs w:val="16"/>
                    </w:rPr>
                  </w:pPr>
                </w:p>
              </w:tc>
              <w:tc>
                <w:tcPr>
                  <w:tcW w:w="475" w:type="pct"/>
                  <w:shd w:val="clear" w:color="auto" w:fill="auto"/>
                </w:tcPr>
                <w:p w:rsidR="00FB3BE2" w:rsidRPr="00FB3BE2" w:rsidRDefault="00FB3BE2" w:rsidP="00FB3BE2">
                  <w:pPr>
                    <w:spacing w:before="0"/>
                    <w:rPr>
                      <w:color w:val="000000" w:themeColor="text1"/>
                      <w:sz w:val="16"/>
                      <w:szCs w:val="16"/>
                    </w:rPr>
                  </w:pPr>
                </w:p>
              </w:tc>
              <w:tc>
                <w:tcPr>
                  <w:tcW w:w="504" w:type="pct"/>
                  <w:gridSpan w:val="2"/>
                  <w:shd w:val="clear" w:color="auto" w:fill="auto"/>
                </w:tcPr>
                <w:p w:rsidR="00FB3BE2" w:rsidRPr="00FB3BE2" w:rsidRDefault="00FB3BE2" w:rsidP="00FB3BE2">
                  <w:pPr>
                    <w:spacing w:before="0"/>
                    <w:rPr>
                      <w:color w:val="000000" w:themeColor="text1"/>
                      <w:sz w:val="16"/>
                      <w:szCs w:val="16"/>
                    </w:rPr>
                  </w:pPr>
                </w:p>
              </w:tc>
              <w:tc>
                <w:tcPr>
                  <w:tcW w:w="582" w:type="pct"/>
                  <w:shd w:val="clear" w:color="auto" w:fill="auto"/>
                </w:tcPr>
                <w:p w:rsidR="00FB3BE2" w:rsidRPr="00FB3BE2" w:rsidRDefault="00FB3BE2" w:rsidP="00FB3BE2">
                  <w:pPr>
                    <w:spacing w:before="0"/>
                    <w:rPr>
                      <w:color w:val="000000" w:themeColor="text1"/>
                      <w:sz w:val="16"/>
                      <w:szCs w:val="16"/>
                    </w:rPr>
                  </w:pPr>
                </w:p>
              </w:tc>
              <w:tc>
                <w:tcPr>
                  <w:tcW w:w="738" w:type="pct"/>
                  <w:shd w:val="clear" w:color="auto" w:fill="auto"/>
                </w:tcPr>
                <w:p w:rsidR="00FB3BE2" w:rsidRPr="00FB3BE2" w:rsidRDefault="00FB3BE2" w:rsidP="00FB3BE2">
                  <w:pPr>
                    <w:spacing w:before="0"/>
                    <w:rPr>
                      <w:color w:val="000000" w:themeColor="text1"/>
                      <w:sz w:val="16"/>
                      <w:szCs w:val="16"/>
                    </w:rPr>
                  </w:pPr>
                </w:p>
              </w:tc>
            </w:tr>
            <w:tr w:rsidR="00FB3BE2" w:rsidRPr="00FB3BE2" w:rsidTr="000905A6">
              <w:tc>
                <w:tcPr>
                  <w:tcW w:w="1636" w:type="pct"/>
                  <w:gridSpan w:val="2"/>
                  <w:shd w:val="clear" w:color="auto" w:fill="auto"/>
                </w:tcPr>
                <w:p w:rsidR="00FB3BE2" w:rsidRPr="00FB3BE2" w:rsidRDefault="00FB3BE2" w:rsidP="00FB3BE2">
                  <w:pPr>
                    <w:spacing w:before="0"/>
                    <w:rPr>
                      <w:color w:val="000000" w:themeColor="text1"/>
                      <w:sz w:val="16"/>
                      <w:szCs w:val="16"/>
                    </w:rPr>
                  </w:pPr>
                  <w:r w:rsidRPr="00FB3BE2">
                    <w:rPr>
                      <w:b/>
                      <w:color w:val="000000" w:themeColor="text1"/>
                      <w:sz w:val="16"/>
                      <w:szCs w:val="16"/>
                    </w:rPr>
                    <w:t xml:space="preserve">Test Validity: </w:t>
                  </w:r>
                  <w:r w:rsidRPr="00FB3BE2">
                    <w:rPr>
                      <w:color w:val="000000" w:themeColor="text1"/>
                      <w:sz w:val="16"/>
                      <w:szCs w:val="16"/>
                    </w:rPr>
                    <w:t xml:space="preserve">The test blueprint determines that the information taught is measured in the test. </w:t>
                  </w:r>
                  <w:r w:rsidRPr="00FB3BE2">
                    <w:rPr>
                      <w:color w:val="000000" w:themeColor="text1"/>
                      <w:sz w:val="16"/>
                      <w:szCs w:val="16"/>
                    </w:rPr>
                    <w:br/>
                  </w:r>
                  <w:r w:rsidRPr="00FB3BE2">
                    <w:rPr>
                      <w:b/>
                      <w:color w:val="000000" w:themeColor="text1"/>
                      <w:sz w:val="16"/>
                      <w:szCs w:val="16"/>
                    </w:rPr>
                    <w:t xml:space="preserve">Test Reliability: </w:t>
                  </w:r>
                  <w:r w:rsidRPr="00FB3BE2">
                    <w:rPr>
                      <w:color w:val="000000" w:themeColor="text1"/>
                      <w:sz w:val="16"/>
                      <w:szCs w:val="16"/>
                    </w:rPr>
                    <w:t xml:space="preserve">Measures the consistency of test scores.  Test statistics provide information on test reliability. </w:t>
                  </w:r>
                </w:p>
              </w:tc>
              <w:tc>
                <w:tcPr>
                  <w:tcW w:w="1625" w:type="pct"/>
                  <w:gridSpan w:val="3"/>
                  <w:shd w:val="clear" w:color="auto" w:fill="auto"/>
                </w:tcPr>
                <w:p w:rsidR="00FB3BE2" w:rsidRPr="00FB3BE2" w:rsidRDefault="00FB3BE2" w:rsidP="00FB3BE2">
                  <w:pPr>
                    <w:spacing w:before="0"/>
                    <w:rPr>
                      <w:color w:val="000000" w:themeColor="text1"/>
                      <w:sz w:val="16"/>
                      <w:szCs w:val="16"/>
                    </w:rPr>
                  </w:pPr>
                  <w:r w:rsidRPr="00FB3BE2">
                    <w:rPr>
                      <w:b/>
                      <w:color w:val="000000" w:themeColor="text1"/>
                      <w:sz w:val="16"/>
                      <w:szCs w:val="16"/>
                    </w:rPr>
                    <w:t xml:space="preserve">Kuder Richardson: </w:t>
                  </w:r>
                  <w:r w:rsidRPr="00FB3BE2">
                    <w:rPr>
                      <w:color w:val="000000" w:themeColor="text1"/>
                      <w:sz w:val="16"/>
                      <w:szCs w:val="16"/>
                    </w:rPr>
                    <w:t>Measures the reliability of the entire test</w:t>
                  </w:r>
                </w:p>
                <w:p w:rsidR="00FB3BE2" w:rsidRPr="00FB3BE2" w:rsidRDefault="00FB3BE2" w:rsidP="00FB3BE2">
                  <w:pPr>
                    <w:spacing w:before="0"/>
                    <w:rPr>
                      <w:color w:val="000000" w:themeColor="text1"/>
                      <w:sz w:val="16"/>
                      <w:szCs w:val="16"/>
                    </w:rPr>
                  </w:pPr>
                  <w:r w:rsidRPr="00FB3BE2">
                    <w:rPr>
                      <w:b/>
                      <w:color w:val="000000" w:themeColor="text1"/>
                      <w:sz w:val="16"/>
                      <w:szCs w:val="16"/>
                    </w:rPr>
                    <w:t>Kuder Richardson</w:t>
                  </w:r>
                  <w:r w:rsidRPr="00FB3BE2">
                    <w:rPr>
                      <w:color w:val="000000" w:themeColor="text1"/>
                      <w:sz w:val="16"/>
                      <w:szCs w:val="16"/>
                    </w:rPr>
                    <w:t xml:space="preserve"> for classroom tests should be between .50 and .80 (Wittman &amp; Godshall, 2009).</w:t>
                  </w:r>
                </w:p>
              </w:tc>
              <w:tc>
                <w:tcPr>
                  <w:tcW w:w="1739" w:type="pct"/>
                  <w:gridSpan w:val="3"/>
                  <w:shd w:val="clear" w:color="auto" w:fill="auto"/>
                </w:tcPr>
                <w:p w:rsidR="00FB3BE2" w:rsidRPr="00FB3BE2" w:rsidRDefault="00FB3BE2" w:rsidP="00FB3BE2">
                  <w:pPr>
                    <w:spacing w:before="0"/>
                    <w:rPr>
                      <w:color w:val="000000" w:themeColor="text1"/>
                      <w:sz w:val="16"/>
                      <w:szCs w:val="16"/>
                    </w:rPr>
                  </w:pPr>
                  <w:r w:rsidRPr="00FB3BE2">
                    <w:rPr>
                      <w:b/>
                      <w:color w:val="000000" w:themeColor="text1"/>
                      <w:sz w:val="16"/>
                      <w:szCs w:val="16"/>
                    </w:rPr>
                    <w:t>Item difficulty (P  value</w:t>
                  </w:r>
                  <w:r w:rsidRPr="00FB3BE2">
                    <w:rPr>
                      <w:color w:val="000000" w:themeColor="text1"/>
                      <w:sz w:val="16"/>
                      <w:szCs w:val="16"/>
                    </w:rPr>
                    <w:t xml:space="preserve">)= .5 or 50% of students get question correct  (should be between 30 and 90% or .3 to .9 ) </w:t>
                  </w:r>
                  <w:r w:rsidRPr="00FB3BE2">
                    <w:rPr>
                      <w:color w:val="000000" w:themeColor="text1"/>
                      <w:sz w:val="16"/>
                      <w:szCs w:val="16"/>
                    </w:rPr>
                    <w:br/>
                  </w:r>
                  <w:r w:rsidRPr="00FB3BE2">
                    <w:rPr>
                      <w:color w:val="000000" w:themeColor="text1"/>
                      <w:sz w:val="16"/>
                      <w:szCs w:val="16"/>
                    </w:rPr>
                    <w:br/>
                  </w:r>
                  <w:r w:rsidRPr="00FB3BE2">
                    <w:rPr>
                      <w:b/>
                      <w:color w:val="000000" w:themeColor="text1"/>
                      <w:sz w:val="16"/>
                      <w:szCs w:val="16"/>
                    </w:rPr>
                    <w:t xml:space="preserve">Point Biserial (Item Discrimination): </w:t>
                  </w:r>
                  <w:r w:rsidRPr="00FB3BE2">
                    <w:rPr>
                      <w:color w:val="000000" w:themeColor="text1"/>
                      <w:sz w:val="16"/>
                      <w:szCs w:val="16"/>
                    </w:rPr>
                    <w:br/>
                    <w:t xml:space="preserve">.2 is ok but should be strengthened, </w:t>
                  </w:r>
                </w:p>
                <w:p w:rsidR="00FB3BE2" w:rsidRPr="00FB3BE2" w:rsidRDefault="00FB3BE2" w:rsidP="00FB3BE2">
                  <w:pPr>
                    <w:spacing w:before="0"/>
                    <w:rPr>
                      <w:color w:val="000000" w:themeColor="text1"/>
                      <w:sz w:val="16"/>
                      <w:szCs w:val="16"/>
                    </w:rPr>
                  </w:pPr>
                  <w:r w:rsidRPr="00FB3BE2">
                    <w:rPr>
                      <w:color w:val="000000" w:themeColor="text1"/>
                      <w:sz w:val="16"/>
                      <w:szCs w:val="16"/>
                    </w:rPr>
                    <w:t xml:space="preserve">.3 are good, </w:t>
                  </w:r>
                </w:p>
                <w:p w:rsidR="00FB3BE2" w:rsidRPr="00FB3BE2" w:rsidRDefault="00FB3BE2" w:rsidP="00FB3BE2">
                  <w:pPr>
                    <w:spacing w:before="0"/>
                    <w:rPr>
                      <w:color w:val="000000" w:themeColor="text1"/>
                      <w:sz w:val="16"/>
                      <w:szCs w:val="16"/>
                    </w:rPr>
                  </w:pPr>
                  <w:r w:rsidRPr="00FB3BE2">
                    <w:rPr>
                      <w:color w:val="000000" w:themeColor="text1"/>
                      <w:sz w:val="16"/>
                      <w:szCs w:val="16"/>
                    </w:rPr>
                    <w:t>.4 are very good.</w:t>
                  </w:r>
                </w:p>
                <w:p w:rsidR="00FB3BE2" w:rsidRPr="00FB3BE2" w:rsidRDefault="00FB3BE2" w:rsidP="00FB3BE2">
                  <w:pPr>
                    <w:spacing w:before="0"/>
                    <w:rPr>
                      <w:color w:val="000000" w:themeColor="text1"/>
                      <w:sz w:val="16"/>
                      <w:szCs w:val="16"/>
                    </w:rPr>
                  </w:pPr>
                  <w:r w:rsidRPr="00FB3BE2">
                    <w:rPr>
                      <w:color w:val="000000" w:themeColor="text1"/>
                      <w:sz w:val="16"/>
                      <w:szCs w:val="16"/>
                    </w:rPr>
                    <w:t>(Wittman &amp; Godshall, 2009).</w:t>
                  </w:r>
                </w:p>
              </w:tc>
            </w:tr>
            <w:tr w:rsidR="00FB3BE2" w:rsidRPr="00FB3BE2" w:rsidTr="000905A6">
              <w:tc>
                <w:tcPr>
                  <w:tcW w:w="5000" w:type="pct"/>
                  <w:gridSpan w:val="8"/>
                  <w:shd w:val="clear" w:color="auto" w:fill="auto"/>
                </w:tcPr>
                <w:p w:rsidR="00FB3BE2" w:rsidRPr="00FB3BE2" w:rsidRDefault="00FB3BE2" w:rsidP="00FB3BE2">
                  <w:pPr>
                    <w:spacing w:before="0"/>
                    <w:rPr>
                      <w:b/>
                      <w:color w:val="000000" w:themeColor="text1"/>
                      <w:sz w:val="16"/>
                      <w:szCs w:val="16"/>
                    </w:rPr>
                  </w:pPr>
                  <w:r w:rsidRPr="00FB3BE2">
                    <w:rPr>
                      <w:color w:val="000000" w:themeColor="text1"/>
                      <w:sz w:val="16"/>
                      <w:szCs w:val="16"/>
                    </w:rPr>
                    <w:t xml:space="preserve">Kehoe, J. (1995). Basic item analysis for multiple-choice tests. </w:t>
                  </w:r>
                  <w:r w:rsidRPr="00FB3BE2">
                    <w:rPr>
                      <w:i/>
                      <w:color w:val="000000" w:themeColor="text1"/>
                      <w:sz w:val="16"/>
                      <w:szCs w:val="16"/>
                    </w:rPr>
                    <w:t>Practical Assessment, Research &amp; Evaluation,</w:t>
                  </w:r>
                  <w:r w:rsidRPr="00FB3BE2">
                    <w:rPr>
                      <w:color w:val="000000" w:themeColor="text1"/>
                      <w:sz w:val="16"/>
                      <w:szCs w:val="16"/>
                    </w:rPr>
                    <w:t xml:space="preserve"> 4(10). </w:t>
                  </w:r>
                  <w:r w:rsidRPr="00FB3BE2">
                    <w:rPr>
                      <w:color w:val="000000" w:themeColor="text1"/>
                      <w:sz w:val="16"/>
                      <w:szCs w:val="16"/>
                    </w:rPr>
                    <w:br/>
                    <w:t>Wittmann-Price, R., &amp; Godshall, M. (2009).</w:t>
                  </w:r>
                  <w:r w:rsidRPr="00FB3BE2">
                    <w:rPr>
                      <w:i/>
                      <w:color w:val="000000" w:themeColor="text1"/>
                      <w:sz w:val="16"/>
                      <w:szCs w:val="16"/>
                    </w:rPr>
                    <w:t xml:space="preserve"> Certified Nurse Educator Review Manual</w:t>
                  </w:r>
                  <w:r w:rsidRPr="00FB3BE2">
                    <w:rPr>
                      <w:color w:val="000000" w:themeColor="text1"/>
                      <w:sz w:val="16"/>
                      <w:szCs w:val="16"/>
                    </w:rPr>
                    <w:t xml:space="preserve">. New York: Springer Publishing Co. </w:t>
                  </w:r>
                  <w:r w:rsidRPr="00FB3BE2">
                    <w:rPr>
                      <w:color w:val="000000" w:themeColor="text1"/>
                      <w:sz w:val="16"/>
                      <w:szCs w:val="16"/>
                    </w:rPr>
                    <w:br/>
                    <w:t>Developed by Sue Field DNP, RN, CNE updated 6/30/2012</w:t>
                  </w:r>
                </w:p>
              </w:tc>
            </w:tr>
          </w:tbl>
          <w:p w:rsidR="00FB3BE2" w:rsidRPr="00FB3BE2" w:rsidRDefault="00FB3BE2" w:rsidP="00FB3BE2">
            <w:pPr>
              <w:keepLines/>
              <w:widowControl w:val="0"/>
              <w:autoSpaceDE w:val="0"/>
              <w:autoSpaceDN w:val="0"/>
              <w:adjustRightInd w:val="0"/>
              <w:spacing w:before="100" w:beforeAutospacing="1" w:after="100" w:afterAutospacing="1" w:line="276" w:lineRule="auto"/>
              <w:ind w:left="900"/>
              <w:contextualSpacing/>
              <w:rPr>
                <w:rFonts w:eastAsia="Times New Roman" w:cs="Arial"/>
                <w:b/>
                <w:color w:val="000000" w:themeColor="text1"/>
                <w:sz w:val="16"/>
                <w:szCs w:val="16"/>
              </w:rPr>
            </w:pPr>
          </w:p>
        </w:tc>
      </w:tr>
    </w:tbl>
    <w:p w:rsidR="003D7F46" w:rsidRDefault="003D7F46"/>
    <w:sectPr w:rsidR="003D7F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099" w:rsidRDefault="00870099" w:rsidP="00F17996">
      <w:pPr>
        <w:spacing w:before="0"/>
      </w:pPr>
      <w:r>
        <w:separator/>
      </w:r>
    </w:p>
  </w:endnote>
  <w:endnote w:type="continuationSeparator" w:id="0">
    <w:p w:rsidR="00870099" w:rsidRDefault="00870099" w:rsidP="00F179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915869"/>
      <w:docPartObj>
        <w:docPartGallery w:val="Page Numbers (Bottom of Page)"/>
        <w:docPartUnique/>
      </w:docPartObj>
    </w:sdtPr>
    <w:sdtEndPr>
      <w:rPr>
        <w:noProof/>
      </w:rPr>
    </w:sdtEndPr>
    <w:sdtContent>
      <w:p w:rsidR="00F17996" w:rsidRDefault="00F17996">
        <w:pPr>
          <w:pStyle w:val="Footer"/>
          <w:jc w:val="center"/>
        </w:pPr>
        <w:r>
          <w:fldChar w:fldCharType="begin"/>
        </w:r>
        <w:r>
          <w:instrText xml:space="preserve"> PAGE   \* MERGEFORMAT </w:instrText>
        </w:r>
        <w:r>
          <w:fldChar w:fldCharType="separate"/>
        </w:r>
        <w:r w:rsidR="00870099">
          <w:rPr>
            <w:noProof/>
          </w:rPr>
          <w:t>1</w:t>
        </w:r>
        <w:r>
          <w:rPr>
            <w:noProof/>
          </w:rPr>
          <w:fldChar w:fldCharType="end"/>
        </w:r>
      </w:p>
    </w:sdtContent>
  </w:sdt>
  <w:p w:rsidR="00F17996" w:rsidRDefault="00F17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099" w:rsidRDefault="00870099" w:rsidP="00F17996">
      <w:pPr>
        <w:spacing w:before="0"/>
      </w:pPr>
      <w:r>
        <w:separator/>
      </w:r>
    </w:p>
  </w:footnote>
  <w:footnote w:type="continuationSeparator" w:id="0">
    <w:p w:rsidR="00870099" w:rsidRDefault="00870099" w:rsidP="00F17996">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6968"/>
    <w:multiLevelType w:val="hybridMultilevel"/>
    <w:tmpl w:val="04F4780C"/>
    <w:lvl w:ilvl="0" w:tplc="518CE7A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593782C"/>
    <w:multiLevelType w:val="hybridMultilevel"/>
    <w:tmpl w:val="E1DEB8F6"/>
    <w:lvl w:ilvl="0" w:tplc="34A60ABA">
      <w:start w:val="1"/>
      <w:numFmt w:val="decimal"/>
      <w:lvlText w:val="%1."/>
      <w:lvlJc w:val="left"/>
      <w:pPr>
        <w:ind w:left="720" w:hanging="360"/>
      </w:pPr>
      <w:rPr>
        <w:rFonts w:hint="default"/>
      </w:rPr>
    </w:lvl>
    <w:lvl w:ilvl="1" w:tplc="16E259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C721E"/>
    <w:multiLevelType w:val="hybridMultilevel"/>
    <w:tmpl w:val="85D6F7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75CEF"/>
    <w:multiLevelType w:val="hybridMultilevel"/>
    <w:tmpl w:val="03CE5680"/>
    <w:lvl w:ilvl="0" w:tplc="C3A63B0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94208"/>
    <w:multiLevelType w:val="hybridMultilevel"/>
    <w:tmpl w:val="7908C3E6"/>
    <w:lvl w:ilvl="0" w:tplc="4FD4F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6B1163"/>
    <w:multiLevelType w:val="hybridMultilevel"/>
    <w:tmpl w:val="A860D3D0"/>
    <w:lvl w:ilvl="0" w:tplc="1E121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75415"/>
    <w:multiLevelType w:val="hybridMultilevel"/>
    <w:tmpl w:val="DD90841E"/>
    <w:lvl w:ilvl="0" w:tplc="8ECEF29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4322D"/>
    <w:multiLevelType w:val="hybridMultilevel"/>
    <w:tmpl w:val="2EAAADAA"/>
    <w:lvl w:ilvl="0" w:tplc="1FDC9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EB4C5E"/>
    <w:multiLevelType w:val="hybridMultilevel"/>
    <w:tmpl w:val="E5EC4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8E0183"/>
    <w:multiLevelType w:val="hybridMultilevel"/>
    <w:tmpl w:val="37866A54"/>
    <w:lvl w:ilvl="0" w:tplc="A39ABD72">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A0B7D"/>
    <w:multiLevelType w:val="hybridMultilevel"/>
    <w:tmpl w:val="DF042134"/>
    <w:lvl w:ilvl="0" w:tplc="1E1213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3777B8"/>
    <w:multiLevelType w:val="hybridMultilevel"/>
    <w:tmpl w:val="3110A578"/>
    <w:lvl w:ilvl="0" w:tplc="4306B2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951C78"/>
    <w:multiLevelType w:val="hybridMultilevel"/>
    <w:tmpl w:val="763EA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5A0238"/>
    <w:multiLevelType w:val="hybridMultilevel"/>
    <w:tmpl w:val="8B6AD54C"/>
    <w:lvl w:ilvl="0" w:tplc="5C1609E8">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4B5B1439"/>
    <w:multiLevelType w:val="hybridMultilevel"/>
    <w:tmpl w:val="218C7C40"/>
    <w:lvl w:ilvl="0" w:tplc="4C246A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BA3641"/>
    <w:multiLevelType w:val="hybridMultilevel"/>
    <w:tmpl w:val="402ADE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631C1A"/>
    <w:multiLevelType w:val="hybridMultilevel"/>
    <w:tmpl w:val="498AC53C"/>
    <w:lvl w:ilvl="0" w:tplc="58087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094E20"/>
    <w:multiLevelType w:val="hybridMultilevel"/>
    <w:tmpl w:val="F5321E32"/>
    <w:lvl w:ilvl="0" w:tplc="5CE42340">
      <w:numFmt w:val="bullet"/>
      <w:lvlText w:val="•"/>
      <w:lvlJc w:val="left"/>
      <w:pPr>
        <w:ind w:left="360" w:hanging="360"/>
      </w:pPr>
      <w:rPr>
        <w:rFonts w:ascii="Arial" w:hAnsi="Arial" w:hint="default"/>
        <w:sz w:val="28"/>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2F2387"/>
    <w:multiLevelType w:val="hybridMultilevel"/>
    <w:tmpl w:val="32F67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101DB"/>
    <w:multiLevelType w:val="hybridMultilevel"/>
    <w:tmpl w:val="4E4C41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64EDC"/>
    <w:multiLevelType w:val="hybridMultilevel"/>
    <w:tmpl w:val="3FDC69E4"/>
    <w:lvl w:ilvl="0" w:tplc="1E121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D2ABD"/>
    <w:multiLevelType w:val="hybridMultilevel"/>
    <w:tmpl w:val="8ABA6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0484C"/>
    <w:multiLevelType w:val="hybridMultilevel"/>
    <w:tmpl w:val="C168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F41042"/>
    <w:multiLevelType w:val="hybridMultilevel"/>
    <w:tmpl w:val="BF8CE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C21BB4"/>
    <w:multiLevelType w:val="hybridMultilevel"/>
    <w:tmpl w:val="B4361688"/>
    <w:lvl w:ilvl="0" w:tplc="0C3E1116">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952CA2"/>
    <w:multiLevelType w:val="hybridMultilevel"/>
    <w:tmpl w:val="564C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B4232E"/>
    <w:multiLevelType w:val="hybridMultilevel"/>
    <w:tmpl w:val="A860D3D0"/>
    <w:lvl w:ilvl="0" w:tplc="1E121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7"/>
  </w:num>
  <w:num w:numId="4">
    <w:abstractNumId w:val="22"/>
  </w:num>
  <w:num w:numId="5">
    <w:abstractNumId w:val="19"/>
  </w:num>
  <w:num w:numId="6">
    <w:abstractNumId w:val="2"/>
  </w:num>
  <w:num w:numId="7">
    <w:abstractNumId w:val="15"/>
  </w:num>
  <w:num w:numId="8">
    <w:abstractNumId w:val="25"/>
  </w:num>
  <w:num w:numId="9">
    <w:abstractNumId w:val="4"/>
  </w:num>
  <w:num w:numId="10">
    <w:abstractNumId w:val="24"/>
  </w:num>
  <w:num w:numId="11">
    <w:abstractNumId w:val="16"/>
  </w:num>
  <w:num w:numId="12">
    <w:abstractNumId w:val="3"/>
  </w:num>
  <w:num w:numId="13">
    <w:abstractNumId w:val="17"/>
  </w:num>
  <w:num w:numId="14">
    <w:abstractNumId w:val="14"/>
  </w:num>
  <w:num w:numId="15">
    <w:abstractNumId w:val="9"/>
  </w:num>
  <w:num w:numId="16">
    <w:abstractNumId w:val="0"/>
  </w:num>
  <w:num w:numId="17">
    <w:abstractNumId w:val="13"/>
  </w:num>
  <w:num w:numId="18">
    <w:abstractNumId w:val="23"/>
  </w:num>
  <w:num w:numId="19">
    <w:abstractNumId w:val="21"/>
  </w:num>
  <w:num w:numId="20">
    <w:abstractNumId w:val="6"/>
  </w:num>
  <w:num w:numId="21">
    <w:abstractNumId w:val="26"/>
  </w:num>
  <w:num w:numId="22">
    <w:abstractNumId w:val="5"/>
  </w:num>
  <w:num w:numId="23">
    <w:abstractNumId w:val="1"/>
  </w:num>
  <w:num w:numId="24">
    <w:abstractNumId w:val="10"/>
  </w:num>
  <w:num w:numId="25">
    <w:abstractNumId w:val="20"/>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E2"/>
    <w:rsid w:val="003D7F46"/>
    <w:rsid w:val="00870099"/>
    <w:rsid w:val="00F17996"/>
    <w:rsid w:val="00FB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7CC38-3C19-42EA-9EA0-B384C3C7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autoRedefine/>
    <w:uiPriority w:val="9"/>
    <w:qFormat/>
    <w:rsid w:val="00FB3BE2"/>
    <w:pPr>
      <w:keepNext/>
      <w:keepLines/>
      <w:spacing w:line="360" w:lineRule="auto"/>
      <w:jc w:val="center"/>
      <w:outlineLvl w:val="0"/>
    </w:pPr>
    <w:rPr>
      <w:rFonts w:eastAsiaTheme="minorEastAsia" w:cstheme="majorBidi"/>
      <w:b/>
      <w:i/>
      <w:sz w:val="40"/>
      <w:szCs w:val="40"/>
    </w:rPr>
  </w:style>
  <w:style w:type="paragraph" w:styleId="Heading2">
    <w:name w:val="heading 2"/>
    <w:basedOn w:val="Normal"/>
    <w:next w:val="Normal"/>
    <w:link w:val="Heading2Char"/>
    <w:autoRedefine/>
    <w:uiPriority w:val="9"/>
    <w:unhideWhenUsed/>
    <w:qFormat/>
    <w:rsid w:val="00FB3BE2"/>
    <w:pPr>
      <w:spacing w:before="0"/>
      <w:jc w:val="center"/>
      <w:outlineLvl w:val="1"/>
    </w:pPr>
    <w:rPr>
      <w:b/>
      <w:sz w:val="24"/>
      <w:szCs w:val="24"/>
    </w:rPr>
  </w:style>
  <w:style w:type="paragraph" w:styleId="Heading3">
    <w:name w:val="heading 3"/>
    <w:basedOn w:val="Normal"/>
    <w:next w:val="Normal"/>
    <w:link w:val="Heading3Char"/>
    <w:uiPriority w:val="9"/>
    <w:unhideWhenUsed/>
    <w:qFormat/>
    <w:rsid w:val="00FB3BE2"/>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E2"/>
    <w:rPr>
      <w:rFonts w:eastAsiaTheme="minorEastAsia" w:cstheme="majorBidi"/>
      <w:b/>
      <w:i/>
      <w:sz w:val="40"/>
      <w:szCs w:val="40"/>
    </w:rPr>
  </w:style>
  <w:style w:type="character" w:customStyle="1" w:styleId="Heading2Char">
    <w:name w:val="Heading 2 Char"/>
    <w:basedOn w:val="DefaultParagraphFont"/>
    <w:link w:val="Heading2"/>
    <w:uiPriority w:val="9"/>
    <w:rsid w:val="00FB3BE2"/>
    <w:rPr>
      <w:b/>
      <w:sz w:val="24"/>
      <w:szCs w:val="24"/>
    </w:rPr>
  </w:style>
  <w:style w:type="character" w:customStyle="1" w:styleId="Heading3Char">
    <w:name w:val="Heading 3 Char"/>
    <w:basedOn w:val="DefaultParagraphFont"/>
    <w:link w:val="Heading3"/>
    <w:uiPriority w:val="9"/>
    <w:rsid w:val="00FB3BE2"/>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FB3BE2"/>
  </w:style>
  <w:style w:type="paragraph" w:styleId="TOCHeading">
    <w:name w:val="TOC Heading"/>
    <w:basedOn w:val="Heading1"/>
    <w:next w:val="Normal"/>
    <w:uiPriority w:val="39"/>
    <w:unhideWhenUsed/>
    <w:qFormat/>
    <w:rsid w:val="00FB3BE2"/>
    <w:pPr>
      <w:outlineLvl w:val="9"/>
    </w:pPr>
  </w:style>
  <w:style w:type="paragraph" w:styleId="TOC1">
    <w:name w:val="toc 1"/>
    <w:basedOn w:val="Normal"/>
    <w:next w:val="Normal"/>
    <w:autoRedefine/>
    <w:uiPriority w:val="39"/>
    <w:unhideWhenUsed/>
    <w:rsid w:val="00FB3BE2"/>
    <w:pPr>
      <w:spacing w:before="0" w:after="100" w:line="259" w:lineRule="auto"/>
    </w:pPr>
  </w:style>
  <w:style w:type="character" w:styleId="Hyperlink">
    <w:name w:val="Hyperlink"/>
    <w:basedOn w:val="DefaultParagraphFont"/>
    <w:uiPriority w:val="99"/>
    <w:unhideWhenUsed/>
    <w:rsid w:val="00FB3BE2"/>
    <w:rPr>
      <w:color w:val="0563C1" w:themeColor="hyperlink"/>
      <w:u w:val="single"/>
    </w:rPr>
  </w:style>
  <w:style w:type="paragraph" w:styleId="TOC2">
    <w:name w:val="toc 2"/>
    <w:basedOn w:val="Normal"/>
    <w:next w:val="Normal"/>
    <w:autoRedefine/>
    <w:uiPriority w:val="39"/>
    <w:unhideWhenUsed/>
    <w:rsid w:val="00FB3BE2"/>
    <w:pPr>
      <w:spacing w:before="0" w:after="100" w:line="259" w:lineRule="auto"/>
      <w:ind w:left="220"/>
    </w:pPr>
  </w:style>
  <w:style w:type="paragraph" w:styleId="Header">
    <w:name w:val="header"/>
    <w:basedOn w:val="Normal"/>
    <w:link w:val="HeaderChar"/>
    <w:uiPriority w:val="99"/>
    <w:unhideWhenUsed/>
    <w:rsid w:val="00FB3BE2"/>
    <w:pPr>
      <w:tabs>
        <w:tab w:val="center" w:pos="4680"/>
        <w:tab w:val="right" w:pos="9360"/>
      </w:tabs>
      <w:spacing w:before="0"/>
    </w:pPr>
  </w:style>
  <w:style w:type="character" w:customStyle="1" w:styleId="HeaderChar">
    <w:name w:val="Header Char"/>
    <w:basedOn w:val="DefaultParagraphFont"/>
    <w:link w:val="Header"/>
    <w:uiPriority w:val="99"/>
    <w:rsid w:val="00FB3BE2"/>
  </w:style>
  <w:style w:type="paragraph" w:styleId="Footer">
    <w:name w:val="footer"/>
    <w:basedOn w:val="Normal"/>
    <w:link w:val="FooterChar"/>
    <w:uiPriority w:val="99"/>
    <w:unhideWhenUsed/>
    <w:rsid w:val="00FB3BE2"/>
    <w:pPr>
      <w:tabs>
        <w:tab w:val="center" w:pos="4680"/>
        <w:tab w:val="right" w:pos="9360"/>
      </w:tabs>
      <w:spacing w:before="0"/>
    </w:pPr>
  </w:style>
  <w:style w:type="character" w:customStyle="1" w:styleId="FooterChar">
    <w:name w:val="Footer Char"/>
    <w:basedOn w:val="DefaultParagraphFont"/>
    <w:link w:val="Footer"/>
    <w:uiPriority w:val="99"/>
    <w:rsid w:val="00FB3BE2"/>
  </w:style>
  <w:style w:type="paragraph" w:styleId="TOC3">
    <w:name w:val="toc 3"/>
    <w:basedOn w:val="Normal"/>
    <w:next w:val="Normal"/>
    <w:autoRedefine/>
    <w:uiPriority w:val="39"/>
    <w:unhideWhenUsed/>
    <w:rsid w:val="00FB3BE2"/>
    <w:pPr>
      <w:tabs>
        <w:tab w:val="right" w:leader="dot" w:pos="9350"/>
      </w:tabs>
      <w:spacing w:before="0" w:after="100" w:line="259" w:lineRule="auto"/>
      <w:ind w:left="270"/>
    </w:pPr>
  </w:style>
  <w:style w:type="paragraph" w:styleId="BalloonText">
    <w:name w:val="Balloon Text"/>
    <w:basedOn w:val="Normal"/>
    <w:link w:val="BalloonTextChar"/>
    <w:uiPriority w:val="99"/>
    <w:semiHidden/>
    <w:unhideWhenUsed/>
    <w:rsid w:val="00FB3BE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BE2"/>
    <w:rPr>
      <w:rFonts w:ascii="Segoe UI" w:hAnsi="Segoe UI" w:cs="Segoe UI"/>
      <w:sz w:val="18"/>
      <w:szCs w:val="18"/>
    </w:rPr>
  </w:style>
  <w:style w:type="paragraph" w:styleId="ListParagraph">
    <w:name w:val="List Paragraph"/>
    <w:basedOn w:val="Normal"/>
    <w:uiPriority w:val="1"/>
    <w:qFormat/>
    <w:rsid w:val="00FB3BE2"/>
    <w:pPr>
      <w:spacing w:before="0" w:after="160" w:line="259" w:lineRule="auto"/>
      <w:ind w:left="720"/>
      <w:contextualSpacing/>
    </w:pPr>
  </w:style>
  <w:style w:type="paragraph" w:customStyle="1" w:styleId="Default">
    <w:name w:val="Default"/>
    <w:rsid w:val="00FB3BE2"/>
    <w:pPr>
      <w:autoSpaceDE w:val="0"/>
      <w:autoSpaceDN w:val="0"/>
      <w:adjustRightInd w:val="0"/>
      <w:spacing w:before="0" w:line="240" w:lineRule="auto"/>
    </w:pPr>
    <w:rPr>
      <w:rFonts w:ascii="Calibri" w:hAnsi="Calibri" w:cs="Calibri"/>
      <w:color w:val="000000"/>
      <w:sz w:val="24"/>
      <w:szCs w:val="24"/>
    </w:rPr>
  </w:style>
  <w:style w:type="table" w:styleId="TableGrid">
    <w:name w:val="Table Grid"/>
    <w:basedOn w:val="TableNormal"/>
    <w:uiPriority w:val="39"/>
    <w:rsid w:val="00FB3B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B3BE2"/>
    <w:rPr>
      <w:sz w:val="16"/>
      <w:szCs w:val="16"/>
    </w:rPr>
  </w:style>
  <w:style w:type="paragraph" w:styleId="CommentText">
    <w:name w:val="annotation text"/>
    <w:basedOn w:val="Normal"/>
    <w:link w:val="CommentTextChar"/>
    <w:uiPriority w:val="99"/>
    <w:unhideWhenUsed/>
    <w:rsid w:val="00FB3BE2"/>
    <w:pPr>
      <w:spacing w:before="0" w:after="160"/>
    </w:pPr>
    <w:rPr>
      <w:sz w:val="20"/>
      <w:szCs w:val="20"/>
    </w:rPr>
  </w:style>
  <w:style w:type="character" w:customStyle="1" w:styleId="CommentTextChar">
    <w:name w:val="Comment Text Char"/>
    <w:basedOn w:val="DefaultParagraphFont"/>
    <w:link w:val="CommentText"/>
    <w:uiPriority w:val="99"/>
    <w:rsid w:val="00FB3BE2"/>
    <w:rPr>
      <w:sz w:val="20"/>
      <w:szCs w:val="20"/>
    </w:rPr>
  </w:style>
  <w:style w:type="paragraph" w:styleId="CommentSubject">
    <w:name w:val="annotation subject"/>
    <w:basedOn w:val="CommentText"/>
    <w:next w:val="CommentText"/>
    <w:link w:val="CommentSubjectChar"/>
    <w:uiPriority w:val="99"/>
    <w:semiHidden/>
    <w:unhideWhenUsed/>
    <w:rsid w:val="00FB3BE2"/>
    <w:rPr>
      <w:b/>
      <w:bCs/>
    </w:rPr>
  </w:style>
  <w:style w:type="character" w:customStyle="1" w:styleId="CommentSubjectChar">
    <w:name w:val="Comment Subject Char"/>
    <w:basedOn w:val="CommentTextChar"/>
    <w:link w:val="CommentSubject"/>
    <w:uiPriority w:val="99"/>
    <w:semiHidden/>
    <w:rsid w:val="00FB3BE2"/>
    <w:rPr>
      <w:b/>
      <w:bCs/>
      <w:sz w:val="20"/>
      <w:szCs w:val="20"/>
    </w:rPr>
  </w:style>
  <w:style w:type="paragraph" w:customStyle="1" w:styleId="Pa18">
    <w:name w:val="Pa18"/>
    <w:basedOn w:val="Normal"/>
    <w:next w:val="Normal"/>
    <w:uiPriority w:val="99"/>
    <w:rsid w:val="00FB3BE2"/>
    <w:pPr>
      <w:autoSpaceDE w:val="0"/>
      <w:autoSpaceDN w:val="0"/>
      <w:adjustRightInd w:val="0"/>
      <w:spacing w:before="0" w:line="191" w:lineRule="atLeast"/>
    </w:pPr>
    <w:rPr>
      <w:rFonts w:ascii="Avenir LT Std 55 Roman" w:eastAsia="Calibri" w:hAnsi="Avenir LT Std 55 Roman" w:cs="Times New Roman"/>
      <w:sz w:val="24"/>
      <w:szCs w:val="24"/>
    </w:rPr>
  </w:style>
  <w:style w:type="paragraph" w:customStyle="1" w:styleId="Pa27">
    <w:name w:val="Pa27"/>
    <w:basedOn w:val="Normal"/>
    <w:next w:val="Normal"/>
    <w:uiPriority w:val="99"/>
    <w:rsid w:val="00FB3BE2"/>
    <w:pPr>
      <w:autoSpaceDE w:val="0"/>
      <w:autoSpaceDN w:val="0"/>
      <w:adjustRightInd w:val="0"/>
      <w:spacing w:before="0" w:line="201" w:lineRule="atLeast"/>
    </w:pPr>
    <w:rPr>
      <w:rFonts w:ascii="Avenir LT Std 55 Roman" w:eastAsia="Calibri" w:hAnsi="Avenir LT Std 55 Roman" w:cs="Times New Roman"/>
      <w:sz w:val="24"/>
      <w:szCs w:val="24"/>
    </w:rPr>
  </w:style>
  <w:style w:type="character" w:customStyle="1" w:styleId="A14">
    <w:name w:val="A14"/>
    <w:uiPriority w:val="99"/>
    <w:rsid w:val="00FB3BE2"/>
    <w:rPr>
      <w:rFonts w:ascii="Avenir LT Std 35 Light" w:hAnsi="Avenir LT Std 35 Light" w:cs="Avenir LT Std 35 Light"/>
      <w:color w:val="000000"/>
      <w:sz w:val="18"/>
      <w:szCs w:val="18"/>
    </w:rPr>
  </w:style>
  <w:style w:type="paragraph" w:styleId="Revision">
    <w:name w:val="Revision"/>
    <w:hidden/>
    <w:uiPriority w:val="99"/>
    <w:semiHidden/>
    <w:rsid w:val="00FB3BE2"/>
    <w:pPr>
      <w:spacing w:before="0" w:line="240" w:lineRule="auto"/>
    </w:pPr>
  </w:style>
  <w:style w:type="table" w:customStyle="1" w:styleId="TableGrid0">
    <w:name w:val="TableGrid"/>
    <w:rsid w:val="00FB3BE2"/>
    <w:pPr>
      <w:spacing w:before="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7612</Words>
  <Characters>43391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2014-09-12T20:15:00Z</dcterms:created>
  <dcterms:modified xsi:type="dcterms:W3CDTF">2014-09-12T20:16:00Z</dcterms:modified>
</cp:coreProperties>
</file>